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13" w:rsidRDefault="009A6513" w:rsidP="009A6513">
      <w:pPr>
        <w:pStyle w:val="docdata"/>
        <w:spacing w:before="0" w:beforeAutospacing="0" w:after="0" w:afterAutospacing="0"/>
        <w:jc w:val="center"/>
      </w:pPr>
      <w:r>
        <w:rPr>
          <w:rFonts w:eastAsia="Calibri"/>
          <w:b/>
          <w:bCs/>
          <w:noProof/>
          <w:spacing w:val="40"/>
          <w:sz w:val="28"/>
          <w:szCs w:val="28"/>
          <w:lang w:val="uk-UA" w:eastAsia="en-US"/>
        </w:rPr>
        <w:drawing>
          <wp:inline distT="0" distB="0" distL="0" distR="0">
            <wp:extent cx="457200" cy="571500"/>
            <wp:effectExtent l="0" t="0" r="0" b="0"/>
            <wp:docPr id="1" name="Рисунок 1" descr="CC357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3571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3" w:rsidRPr="00D90328" w:rsidRDefault="009A6513" w:rsidP="009A6513">
      <w:pPr>
        <w:jc w:val="center"/>
        <w:rPr>
          <w:b/>
          <w:bCs/>
          <w:spacing w:val="40"/>
        </w:rPr>
      </w:pPr>
      <w:r w:rsidRPr="00D90328">
        <w:rPr>
          <w:b/>
          <w:bCs/>
          <w:spacing w:val="40"/>
        </w:rPr>
        <w:t xml:space="preserve"> </w:t>
      </w:r>
      <w:proofErr w:type="gramStart"/>
      <w:r w:rsidRPr="00D90328">
        <w:rPr>
          <w:b/>
          <w:bCs/>
          <w:spacing w:val="40"/>
        </w:rPr>
        <w:t>ВІННИЦЬКА  МІСЬКА</w:t>
      </w:r>
      <w:proofErr w:type="gramEnd"/>
      <w:r w:rsidRPr="00D90328">
        <w:rPr>
          <w:b/>
          <w:bCs/>
          <w:spacing w:val="40"/>
        </w:rPr>
        <w:t xml:space="preserve">  РАДА</w:t>
      </w:r>
    </w:p>
    <w:p w:rsidR="009A6513" w:rsidRPr="00D90328" w:rsidRDefault="009A6513" w:rsidP="009A6513">
      <w:pPr>
        <w:keepNext/>
        <w:jc w:val="center"/>
        <w:outlineLvl w:val="5"/>
        <w:rPr>
          <w:b/>
          <w:bCs/>
          <w:spacing w:val="40"/>
        </w:rPr>
      </w:pPr>
      <w:proofErr w:type="gramStart"/>
      <w:r w:rsidRPr="00D90328">
        <w:rPr>
          <w:b/>
          <w:bCs/>
          <w:spacing w:val="40"/>
        </w:rPr>
        <w:t>ДЕПАРТАМЕНТ  ОХОРОНИ</w:t>
      </w:r>
      <w:proofErr w:type="gramEnd"/>
      <w:r w:rsidRPr="00D90328">
        <w:rPr>
          <w:b/>
          <w:bCs/>
          <w:spacing w:val="40"/>
        </w:rPr>
        <w:t xml:space="preserve">  ЗДОРОВ’Я</w:t>
      </w:r>
    </w:p>
    <w:p w:rsidR="009A6513" w:rsidRPr="00D90328" w:rsidRDefault="009A6513" w:rsidP="009A6513">
      <w:pPr>
        <w:keepNext/>
        <w:jc w:val="center"/>
        <w:outlineLvl w:val="5"/>
        <w:rPr>
          <w:b/>
          <w:bCs/>
          <w:spacing w:val="40"/>
        </w:rPr>
      </w:pPr>
      <w:proofErr w:type="spellStart"/>
      <w:r w:rsidRPr="00D90328">
        <w:rPr>
          <w:b/>
          <w:bCs/>
          <w:spacing w:val="40"/>
        </w:rPr>
        <w:t>Комунальне</w:t>
      </w:r>
      <w:proofErr w:type="spellEnd"/>
      <w:r w:rsidRPr="00D90328">
        <w:rPr>
          <w:b/>
          <w:bCs/>
          <w:spacing w:val="40"/>
        </w:rPr>
        <w:t xml:space="preserve"> </w:t>
      </w:r>
      <w:proofErr w:type="spellStart"/>
      <w:r w:rsidRPr="00D90328">
        <w:rPr>
          <w:b/>
          <w:bCs/>
          <w:spacing w:val="40"/>
        </w:rPr>
        <w:t>некомерційне</w:t>
      </w:r>
      <w:proofErr w:type="spellEnd"/>
      <w:r w:rsidRPr="00D90328">
        <w:rPr>
          <w:b/>
          <w:bCs/>
          <w:spacing w:val="40"/>
        </w:rPr>
        <w:t xml:space="preserve"> </w:t>
      </w:r>
      <w:proofErr w:type="spellStart"/>
      <w:r w:rsidRPr="00D90328">
        <w:rPr>
          <w:b/>
          <w:bCs/>
          <w:spacing w:val="40"/>
        </w:rPr>
        <w:t>підприємство</w:t>
      </w:r>
      <w:proofErr w:type="spellEnd"/>
      <w:r w:rsidRPr="00D90328">
        <w:rPr>
          <w:b/>
          <w:color w:val="000000"/>
        </w:rPr>
        <w:t xml:space="preserve"> </w:t>
      </w:r>
    </w:p>
    <w:p w:rsidR="009A6513" w:rsidRPr="00D90328" w:rsidRDefault="009A6513" w:rsidP="009A6513">
      <w:pPr>
        <w:pStyle w:val="11"/>
        <w:spacing w:line="360" w:lineRule="auto"/>
        <w:ind w:right="-14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D9032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220979</wp:posOffset>
                </wp:positionV>
                <wp:extent cx="585406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0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C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.35pt;margin-top:17.4pt;width:460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" strokeweight="1pt">
                <v:shadow color="#7f7f7f" offset="1pt"/>
              </v:shape>
            </w:pict>
          </mc:Fallback>
        </mc:AlternateContent>
      </w:r>
      <w:r w:rsidRPr="00D90328">
        <w:rPr>
          <w:rFonts w:ascii="Times New Roman" w:hAnsi="Times New Roman"/>
          <w:b/>
          <w:color w:val="000000"/>
          <w:spacing w:val="20"/>
          <w:sz w:val="24"/>
          <w:szCs w:val="24"/>
        </w:rPr>
        <w:t>«Вінницька міська клінічна лікарня швидкої медичної допомоги»</w:t>
      </w:r>
    </w:p>
    <w:p w:rsidR="009A6513" w:rsidRPr="008B4E76" w:rsidRDefault="009A6513" w:rsidP="009A6513">
      <w:pPr>
        <w:pStyle w:val="11"/>
        <w:ind w:left="-284"/>
        <w:jc w:val="center"/>
        <w:rPr>
          <w:rStyle w:val="a3"/>
          <w:rFonts w:ascii="Times New Roman" w:hAnsi="Times New Roman"/>
          <w:szCs w:val="28"/>
          <w:u w:val="none"/>
        </w:rPr>
      </w:pPr>
      <w:r w:rsidRPr="00D90328">
        <w:rPr>
          <w:rFonts w:ascii="Times New Roman" w:hAnsi="Times New Roman"/>
          <w:color w:val="000000"/>
          <w:sz w:val="24"/>
          <w:szCs w:val="24"/>
        </w:rPr>
        <w:t xml:space="preserve">вул. Київська, 68, м. Вінниця, поштовий індекс 21032,сайт 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https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://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mklshmd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com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ua</w:t>
      </w:r>
      <w:proofErr w:type="spellEnd"/>
      <w:r w:rsidRPr="00D9032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proofErr w:type="spellStart"/>
      <w:r w:rsidRPr="00D90328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D90328">
        <w:rPr>
          <w:rFonts w:ascii="Times New Roman" w:hAnsi="Times New Roman"/>
          <w:color w:val="000000"/>
          <w:sz w:val="24"/>
          <w:szCs w:val="24"/>
        </w:rPr>
        <w:t>: 66-53-39, факс: 66-45-68</w:t>
      </w:r>
      <w:r w:rsidRPr="00D9032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D9032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D90328">
        <w:rPr>
          <w:rFonts w:ascii="Times New Roman" w:hAnsi="Times New Roman"/>
          <w:color w:val="000000"/>
          <w:sz w:val="24"/>
          <w:szCs w:val="24"/>
        </w:rPr>
        <w:t>-</w:t>
      </w:r>
      <w:r w:rsidRPr="00D9032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9032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mklshmd</w:t>
        </w:r>
        <w:r w:rsidRPr="00D9032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D9032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8B4E76">
        <w:rPr>
          <w:rStyle w:val="a3"/>
          <w:rFonts w:ascii="Times New Roman" w:hAnsi="Times New Roman"/>
          <w:szCs w:val="28"/>
          <w:u w:val="none"/>
        </w:rPr>
        <w:t xml:space="preserve">      </w:t>
      </w:r>
    </w:p>
    <w:p w:rsidR="009A6513" w:rsidRPr="008B4E76" w:rsidRDefault="009A6513" w:rsidP="009A6513">
      <w:pPr>
        <w:pStyle w:val="11"/>
        <w:jc w:val="center"/>
        <w:rPr>
          <w:rStyle w:val="a3"/>
          <w:rFonts w:ascii="Times New Roman" w:hAnsi="Times New Roman"/>
          <w:i/>
          <w:color w:val="000000"/>
          <w:sz w:val="24"/>
          <w:szCs w:val="24"/>
          <w:u w:val="none"/>
        </w:rPr>
      </w:pPr>
      <w:r w:rsidRPr="00130583">
        <w:rPr>
          <w:rStyle w:val="a3"/>
          <w:rFonts w:ascii="Times New Roman" w:hAnsi="Times New Roman"/>
          <w:sz w:val="24"/>
          <w:szCs w:val="24"/>
          <w:u w:val="none"/>
        </w:rPr>
        <w:t xml:space="preserve">    </w:t>
      </w:r>
    </w:p>
    <w:p w:rsidR="009A6513" w:rsidRDefault="009A6513" w:rsidP="009A6513">
      <w:pPr>
        <w:pStyle w:val="a4"/>
        <w:spacing w:line="276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«___»___________2023 р.  № 01-26/____</w:t>
      </w:r>
    </w:p>
    <w:p w:rsidR="005A6020" w:rsidRPr="000D459A" w:rsidRDefault="00870E6D" w:rsidP="00D90328">
      <w:pPr>
        <w:rPr>
          <w:lang w:val="uk-UA"/>
        </w:rPr>
      </w:pPr>
      <w:r w:rsidRPr="000D459A">
        <w:rPr>
          <w:lang w:val="uk-UA"/>
        </w:rPr>
        <w:t xml:space="preserve">   </w:t>
      </w:r>
      <w:r w:rsidR="00953775" w:rsidRPr="000D459A">
        <w:rPr>
          <w:lang w:val="uk-UA"/>
        </w:rPr>
        <w:t xml:space="preserve">                            </w:t>
      </w:r>
      <w:r w:rsidRPr="000D459A">
        <w:rPr>
          <w:lang w:val="uk-UA"/>
        </w:rPr>
        <w:t xml:space="preserve">                                         </w:t>
      </w:r>
      <w:r w:rsidR="001B56BF" w:rsidRPr="000D459A">
        <w:rPr>
          <w:lang w:val="uk-UA"/>
        </w:rPr>
        <w:t xml:space="preserve">                               </w:t>
      </w:r>
    </w:p>
    <w:p w:rsidR="005A6020" w:rsidRPr="00D90328" w:rsidRDefault="00DA37E7" w:rsidP="008779D9">
      <w:pPr>
        <w:ind w:firstLine="709"/>
        <w:jc w:val="both"/>
        <w:rPr>
          <w:rStyle w:val="rvts0"/>
          <w:sz w:val="22"/>
          <w:szCs w:val="22"/>
          <w:lang w:val="uk-UA"/>
        </w:rPr>
      </w:pPr>
      <w:r w:rsidRPr="00DA37E7">
        <w:rPr>
          <w:lang w:val="uk-UA"/>
        </w:rPr>
        <w:t xml:space="preserve">  </w:t>
      </w:r>
      <w:r w:rsidR="00553AAD">
        <w:rPr>
          <w:lang w:val="uk-UA"/>
        </w:rPr>
        <w:t xml:space="preserve">   </w:t>
      </w:r>
      <w:r w:rsidRPr="00DA37E7">
        <w:rPr>
          <w:lang w:val="uk-UA"/>
        </w:rPr>
        <w:t xml:space="preserve"> </w:t>
      </w:r>
      <w:r w:rsidRPr="00D90328">
        <w:rPr>
          <w:sz w:val="22"/>
          <w:szCs w:val="22"/>
          <w:lang w:val="uk-UA"/>
        </w:rPr>
        <w:t xml:space="preserve">Відповідно до частини 4 статті 4 Закону України «Про публічні закупівлі» від 25.12.2015 року №922 зі змінами Замовники </w:t>
      </w:r>
      <w:r w:rsidRPr="00D90328">
        <w:rPr>
          <w:rStyle w:val="rvts0"/>
          <w:sz w:val="22"/>
          <w:szCs w:val="22"/>
          <w:lang w:val="uk-UA"/>
        </w:rPr>
        <w:t xml:space="preserve">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призводять до порушення </w:t>
      </w:r>
      <w:hyperlink r:id="rId7" w:anchor="n927" w:history="1">
        <w:r w:rsidRPr="00D90328">
          <w:rPr>
            <w:rStyle w:val="a3"/>
            <w:sz w:val="22"/>
            <w:szCs w:val="22"/>
            <w:lang w:val="uk-UA"/>
          </w:rPr>
          <w:t>статті 5</w:t>
        </w:r>
      </w:hyperlink>
      <w:r w:rsidRPr="00D90328">
        <w:rPr>
          <w:rStyle w:val="rvts0"/>
          <w:sz w:val="22"/>
          <w:szCs w:val="22"/>
          <w:lang w:val="uk-UA"/>
        </w:rPr>
        <w:t xml:space="preserve"> цього Закону. Консультації з ринком можуть проводитися через електронну систему </w:t>
      </w:r>
      <w:proofErr w:type="spellStart"/>
      <w:r w:rsidRPr="00D90328">
        <w:rPr>
          <w:rStyle w:val="rvts0"/>
          <w:sz w:val="22"/>
          <w:szCs w:val="22"/>
          <w:lang w:val="uk-UA"/>
        </w:rPr>
        <w:t>закупівель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 шляхом надсилання запитань замовником та отримання відповідей від суб’єктів господарювання або шляхом організації відкритих зустрічей з потенційними учасниками.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:rsidR="009A6513" w:rsidRPr="00D90328" w:rsidRDefault="009A6513" w:rsidP="008779D9">
      <w:pPr>
        <w:ind w:firstLine="709"/>
        <w:jc w:val="both"/>
        <w:rPr>
          <w:rStyle w:val="rvts0"/>
          <w:sz w:val="22"/>
          <w:szCs w:val="22"/>
          <w:lang w:val="uk-UA"/>
        </w:rPr>
      </w:pPr>
    </w:p>
    <w:p w:rsidR="007A34DC" w:rsidRPr="00D90328" w:rsidRDefault="00355437" w:rsidP="008779D9">
      <w:pPr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D90328">
        <w:rPr>
          <w:rStyle w:val="rvts0"/>
          <w:sz w:val="22"/>
          <w:szCs w:val="22"/>
          <w:lang w:val="uk-UA"/>
        </w:rPr>
        <w:t xml:space="preserve"> </w:t>
      </w:r>
      <w:r w:rsidR="007A34DC" w:rsidRPr="00D90328">
        <w:rPr>
          <w:rStyle w:val="rvts0"/>
          <w:sz w:val="22"/>
          <w:szCs w:val="22"/>
          <w:lang w:val="uk-UA"/>
        </w:rPr>
        <w:t>Враховуючи вищевикладене, Замовник-</w:t>
      </w:r>
      <w:r w:rsidR="00DA37E7" w:rsidRPr="00D90328">
        <w:rPr>
          <w:rStyle w:val="rvts0"/>
          <w:sz w:val="22"/>
          <w:szCs w:val="22"/>
          <w:lang w:val="uk-UA"/>
        </w:rPr>
        <w:t xml:space="preserve"> комунальн</w:t>
      </w:r>
      <w:r w:rsidR="007A34DC" w:rsidRPr="00D90328">
        <w:rPr>
          <w:rStyle w:val="rvts0"/>
          <w:sz w:val="22"/>
          <w:szCs w:val="22"/>
          <w:lang w:val="uk-UA"/>
        </w:rPr>
        <w:t>е</w:t>
      </w:r>
      <w:r w:rsidR="00DA37E7" w:rsidRPr="00D90328">
        <w:rPr>
          <w:rStyle w:val="rvts0"/>
          <w:sz w:val="22"/>
          <w:szCs w:val="22"/>
          <w:lang w:val="uk-UA"/>
        </w:rPr>
        <w:t xml:space="preserve"> некомерційн</w:t>
      </w:r>
      <w:r w:rsidR="007A34DC" w:rsidRPr="00D90328">
        <w:rPr>
          <w:rStyle w:val="rvts0"/>
          <w:sz w:val="22"/>
          <w:szCs w:val="22"/>
          <w:lang w:val="uk-UA"/>
        </w:rPr>
        <w:t>е</w:t>
      </w:r>
      <w:r w:rsidR="00DA37E7" w:rsidRPr="00D90328">
        <w:rPr>
          <w:rStyle w:val="rvts0"/>
          <w:sz w:val="22"/>
          <w:szCs w:val="22"/>
          <w:lang w:val="uk-UA"/>
        </w:rPr>
        <w:t xml:space="preserve"> підприємств</w:t>
      </w:r>
      <w:r w:rsidR="007A34DC" w:rsidRPr="00D90328">
        <w:rPr>
          <w:rStyle w:val="rvts0"/>
          <w:sz w:val="22"/>
          <w:szCs w:val="22"/>
          <w:lang w:val="uk-UA"/>
        </w:rPr>
        <w:t>о</w:t>
      </w:r>
      <w:r w:rsidR="00DA37E7" w:rsidRPr="00D90328">
        <w:rPr>
          <w:rStyle w:val="rvts0"/>
          <w:sz w:val="22"/>
          <w:szCs w:val="22"/>
          <w:lang w:val="uk-UA"/>
        </w:rPr>
        <w:t xml:space="preserve"> «Вінницька міська клінічна лікарня швидк</w:t>
      </w:r>
      <w:r w:rsidRPr="00D90328">
        <w:rPr>
          <w:rStyle w:val="rvts0"/>
          <w:sz w:val="22"/>
          <w:szCs w:val="22"/>
          <w:lang w:val="uk-UA"/>
        </w:rPr>
        <w:t xml:space="preserve">ої медичної допомоги» 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з метою аналізу ринку, дотримання принципів здійснення публічних </w:t>
      </w:r>
      <w:proofErr w:type="spellStart"/>
      <w:r w:rsidR="007A34DC" w:rsidRPr="00D90328">
        <w:rPr>
          <w:sz w:val="22"/>
          <w:szCs w:val="22"/>
          <w:shd w:val="clear" w:color="auto" w:fill="FFFFFF"/>
          <w:lang w:val="uk-UA"/>
        </w:rPr>
        <w:t>закупівель</w:t>
      </w:r>
      <w:proofErr w:type="spellEnd"/>
      <w:r w:rsidR="007A34DC" w:rsidRPr="00D90328">
        <w:rPr>
          <w:sz w:val="22"/>
          <w:szCs w:val="22"/>
          <w:shd w:val="clear" w:color="auto" w:fill="FFFFFF"/>
          <w:lang w:val="uk-UA"/>
        </w:rPr>
        <w:t>, досягнення максимальної економії та ефективності використання бюджетних коштів, а також</w:t>
      </w:r>
      <w:r w:rsidR="007A34DC" w:rsidRPr="00D90328">
        <w:rPr>
          <w:b/>
          <w:sz w:val="22"/>
          <w:szCs w:val="22"/>
          <w:u w:val="single"/>
          <w:shd w:val="clear" w:color="auto" w:fill="FFFFFF"/>
          <w:lang w:val="uk-UA"/>
        </w:rPr>
        <w:t xml:space="preserve"> з метою визначення очікуваної вартості предмета закупівлі оголошує попередні ринкові консультації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 з суб’єктами господарювання різної форми, для отримання комерційних пропозицій, </w:t>
      </w:r>
      <w:r w:rsidR="007A34DC" w:rsidRPr="00D90328">
        <w:rPr>
          <w:b/>
          <w:bCs/>
          <w:sz w:val="22"/>
          <w:szCs w:val="22"/>
          <w:shd w:val="clear" w:color="auto" w:fill="FFFFFF"/>
          <w:lang w:val="uk-UA"/>
        </w:rPr>
        <w:t>за предметом закупівлі: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 </w:t>
      </w:r>
    </w:p>
    <w:p w:rsidR="00DA37E7" w:rsidRPr="00CF39AC" w:rsidRDefault="00355437" w:rsidP="008779D9">
      <w:pPr>
        <w:ind w:firstLine="709"/>
        <w:jc w:val="both"/>
        <w:rPr>
          <w:rStyle w:val="rvts0"/>
          <w:b/>
          <w:u w:val="single"/>
          <w:lang w:val="uk-UA"/>
        </w:rPr>
      </w:pPr>
      <w:r w:rsidRPr="00CF39AC">
        <w:rPr>
          <w:rStyle w:val="rvts0"/>
          <w:lang w:val="uk-UA"/>
        </w:rPr>
        <w:t xml:space="preserve"> </w:t>
      </w:r>
      <w:r w:rsidR="009723BA" w:rsidRPr="00CF39AC">
        <w:rPr>
          <w:rStyle w:val="rvts0"/>
          <w:b/>
          <w:u w:val="single"/>
          <w:lang w:val="uk-UA"/>
        </w:rPr>
        <w:t>мікроскоп хірургічн</w:t>
      </w:r>
      <w:r w:rsidR="007A34DC" w:rsidRPr="00CF39AC">
        <w:rPr>
          <w:rStyle w:val="rvts0"/>
          <w:b/>
          <w:u w:val="single"/>
          <w:lang w:val="uk-UA"/>
        </w:rPr>
        <w:t>ий</w:t>
      </w:r>
      <w:r w:rsidR="00DA3B60" w:rsidRPr="00CF39AC">
        <w:rPr>
          <w:rStyle w:val="rvts0"/>
          <w:b/>
          <w:u w:val="single"/>
          <w:lang w:val="uk-UA"/>
        </w:rPr>
        <w:t>/нейрохірургічний</w:t>
      </w:r>
      <w:r w:rsidR="007A34DC" w:rsidRPr="00CF39AC">
        <w:rPr>
          <w:rStyle w:val="rvts0"/>
          <w:b/>
          <w:u w:val="single"/>
          <w:lang w:val="uk-UA"/>
        </w:rPr>
        <w:t>- 1одиниця</w:t>
      </w:r>
    </w:p>
    <w:p w:rsidR="00DA3B60" w:rsidRDefault="00DA3B60" w:rsidP="00A26471">
      <w:pPr>
        <w:jc w:val="both"/>
        <w:rPr>
          <w:b/>
          <w:bCs/>
          <w:sz w:val="22"/>
          <w:szCs w:val="22"/>
          <w:shd w:val="clear" w:color="auto" w:fill="FFFFFF"/>
          <w:lang w:val="uk-UA"/>
        </w:rPr>
      </w:pPr>
    </w:p>
    <w:p w:rsidR="007A34DC" w:rsidRPr="00D90328" w:rsidRDefault="007A34DC" w:rsidP="00A26471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  <w:lang w:val="uk-UA"/>
        </w:rPr>
        <w:t xml:space="preserve">Замовник: </w:t>
      </w:r>
      <w:r w:rsidRPr="00D90328">
        <w:rPr>
          <w:rStyle w:val="rvts0"/>
          <w:sz w:val="22"/>
          <w:szCs w:val="22"/>
          <w:lang w:val="uk-UA"/>
        </w:rPr>
        <w:t>Комунальне некомерційне підприємство «Вінницька міська клінічна лікарня швидкої медичної допомоги».</w:t>
      </w:r>
    </w:p>
    <w:p w:rsidR="00A26471" w:rsidRPr="00D90328" w:rsidRDefault="00A26471" w:rsidP="00A26471">
      <w:pPr>
        <w:jc w:val="both"/>
        <w:rPr>
          <w:sz w:val="22"/>
          <w:szCs w:val="22"/>
          <w:lang w:val="uk-UA"/>
        </w:rPr>
      </w:pPr>
      <w:r w:rsidRPr="00D90328">
        <w:rPr>
          <w:b/>
          <w:sz w:val="22"/>
          <w:szCs w:val="22"/>
          <w:lang w:val="uk-UA"/>
        </w:rPr>
        <w:t>Місце поставки</w:t>
      </w:r>
      <w:r w:rsidRPr="00D90328">
        <w:rPr>
          <w:sz w:val="22"/>
          <w:szCs w:val="22"/>
          <w:lang w:val="uk-UA"/>
        </w:rPr>
        <w:t xml:space="preserve"> товар</w:t>
      </w:r>
      <w:r w:rsidR="007A34DC" w:rsidRPr="00D90328">
        <w:rPr>
          <w:sz w:val="22"/>
          <w:szCs w:val="22"/>
          <w:lang w:val="uk-UA"/>
        </w:rPr>
        <w:t>у</w:t>
      </w:r>
      <w:r w:rsidRPr="00D90328">
        <w:rPr>
          <w:sz w:val="22"/>
          <w:szCs w:val="22"/>
          <w:lang w:val="uk-UA"/>
        </w:rPr>
        <w:t xml:space="preserve">: </w:t>
      </w:r>
      <w:r w:rsidR="007A34DC" w:rsidRPr="00D90328">
        <w:rPr>
          <w:sz w:val="22"/>
          <w:szCs w:val="22"/>
          <w:lang w:val="uk-UA"/>
        </w:rPr>
        <w:t xml:space="preserve">вул. Київська, 68, м. Вінниця, </w:t>
      </w:r>
      <w:r w:rsidR="007A34DC" w:rsidRPr="00D90328">
        <w:rPr>
          <w:sz w:val="22"/>
          <w:szCs w:val="22"/>
          <w:shd w:val="clear" w:color="auto" w:fill="FFFFFF"/>
          <w:lang w:val="uk-UA"/>
        </w:rPr>
        <w:t>Вінницький район,</w:t>
      </w:r>
      <w:r w:rsidRPr="00D90328">
        <w:rPr>
          <w:sz w:val="22"/>
          <w:szCs w:val="22"/>
          <w:lang w:val="uk-UA"/>
        </w:rPr>
        <w:t xml:space="preserve"> Вінницька обл</w:t>
      </w:r>
      <w:r w:rsidR="007A34DC" w:rsidRPr="00D90328">
        <w:rPr>
          <w:sz w:val="22"/>
          <w:szCs w:val="22"/>
          <w:lang w:val="uk-UA"/>
        </w:rPr>
        <w:t>асть, Україна, 21032.</w:t>
      </w:r>
    </w:p>
    <w:p w:rsidR="007A34DC" w:rsidRPr="00D90328" w:rsidRDefault="007A34DC" w:rsidP="00A26471">
      <w:pPr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</w:rPr>
        <w:t>Телефон</w:t>
      </w:r>
      <w:r w:rsidRPr="00D90328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контактної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>/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уповноваженої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 xml:space="preserve"> особи</w:t>
      </w:r>
      <w:r w:rsidRPr="00D90328">
        <w:rPr>
          <w:bCs/>
          <w:sz w:val="22"/>
          <w:szCs w:val="22"/>
          <w:shd w:val="clear" w:color="auto" w:fill="FFFFFF"/>
          <w:lang w:val="uk-UA"/>
        </w:rPr>
        <w:t>: +380432664039</w:t>
      </w:r>
      <w:r w:rsidR="00D90328" w:rsidRPr="00D90328">
        <w:rPr>
          <w:bCs/>
          <w:sz w:val="22"/>
          <w:szCs w:val="22"/>
          <w:shd w:val="clear" w:color="auto" w:fill="FFFFFF"/>
          <w:lang w:val="uk-UA"/>
        </w:rPr>
        <w:t>, Мосійчук Лілія</w:t>
      </w:r>
      <w:r w:rsidR="008779D9">
        <w:rPr>
          <w:bCs/>
          <w:sz w:val="22"/>
          <w:szCs w:val="22"/>
          <w:shd w:val="clear" w:color="auto" w:fill="FFFFFF"/>
          <w:lang w:val="uk-UA"/>
        </w:rPr>
        <w:t xml:space="preserve">, </w:t>
      </w:r>
      <w:proofErr w:type="spellStart"/>
      <w:r w:rsidR="008779D9">
        <w:rPr>
          <w:bCs/>
          <w:sz w:val="22"/>
          <w:szCs w:val="22"/>
          <w:shd w:val="clear" w:color="auto" w:fill="FFFFFF"/>
          <w:lang w:val="uk-UA"/>
        </w:rPr>
        <w:t>Довгаленко</w:t>
      </w:r>
      <w:proofErr w:type="spellEnd"/>
      <w:r w:rsidR="008779D9">
        <w:rPr>
          <w:bCs/>
          <w:sz w:val="22"/>
          <w:szCs w:val="22"/>
          <w:shd w:val="clear" w:color="auto" w:fill="FFFFFF"/>
          <w:lang w:val="uk-UA"/>
        </w:rPr>
        <w:t xml:space="preserve"> Ірина</w:t>
      </w:r>
    </w:p>
    <w:p w:rsidR="007A34DC" w:rsidRPr="00D90328" w:rsidRDefault="007A34DC" w:rsidP="00A26471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  <w:lang w:val="en-US"/>
        </w:rPr>
        <w:t>E</w:t>
      </w:r>
      <w:r w:rsidRPr="00D90328">
        <w:rPr>
          <w:b/>
          <w:bCs/>
          <w:sz w:val="22"/>
          <w:szCs w:val="22"/>
          <w:shd w:val="clear" w:color="auto" w:fill="FFFFFF"/>
        </w:rPr>
        <w:t>-</w:t>
      </w:r>
      <w:r w:rsidRPr="00D90328">
        <w:rPr>
          <w:b/>
          <w:bCs/>
          <w:sz w:val="22"/>
          <w:szCs w:val="22"/>
          <w:shd w:val="clear" w:color="auto" w:fill="FFFFFF"/>
          <w:lang w:val="en-US"/>
        </w:rPr>
        <w:t>mail</w:t>
      </w:r>
      <w:r w:rsidRPr="00D90328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контактної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>/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уповноваженої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 xml:space="preserve"> особи</w:t>
      </w:r>
      <w:r w:rsidRPr="00D90328">
        <w:rPr>
          <w:b/>
          <w:bCs/>
          <w:sz w:val="22"/>
          <w:szCs w:val="22"/>
          <w:shd w:val="clear" w:color="auto" w:fill="FFFFFF"/>
        </w:rPr>
        <w:t>:</w:t>
      </w:r>
      <w:r w:rsidRPr="00D90328">
        <w:rPr>
          <w:b/>
          <w:bCs/>
          <w:sz w:val="22"/>
          <w:szCs w:val="22"/>
          <w:shd w:val="clear" w:color="auto" w:fill="FFFFFF"/>
          <w:lang w:val="uk-UA"/>
        </w:rPr>
        <w:t xml:space="preserve"> </w:t>
      </w:r>
      <w:r w:rsidRPr="00D90328">
        <w:rPr>
          <w:sz w:val="22"/>
          <w:szCs w:val="22"/>
        </w:rPr>
        <w:t>mklshmd@ukr.net</w:t>
      </w:r>
    </w:p>
    <w:p w:rsidR="00F22C3C" w:rsidRPr="00D90328" w:rsidRDefault="004A7CF6" w:rsidP="00DA37E7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rStyle w:val="rvts0"/>
          <w:b/>
          <w:sz w:val="22"/>
          <w:szCs w:val="22"/>
          <w:lang w:val="uk-UA"/>
        </w:rPr>
        <w:t>Умови оплати</w:t>
      </w:r>
      <w:r w:rsidRPr="00D90328">
        <w:rPr>
          <w:rStyle w:val="rvts0"/>
          <w:sz w:val="22"/>
          <w:szCs w:val="22"/>
          <w:lang w:val="uk-UA"/>
        </w:rPr>
        <w:t xml:space="preserve">: </w:t>
      </w:r>
      <w:proofErr w:type="spellStart"/>
      <w:r w:rsidRPr="00D90328">
        <w:rPr>
          <w:rStyle w:val="rvts0"/>
          <w:sz w:val="22"/>
          <w:szCs w:val="22"/>
          <w:lang w:val="uk-UA"/>
        </w:rPr>
        <w:t>післяоплата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 протягом 30 календарних днів з дня отримання товарів.</w:t>
      </w:r>
    </w:p>
    <w:p w:rsidR="00F22C3C" w:rsidRPr="00D90328" w:rsidRDefault="002A670E" w:rsidP="004A7CF6">
      <w:pPr>
        <w:rPr>
          <w:rStyle w:val="rvts0"/>
          <w:sz w:val="22"/>
          <w:szCs w:val="22"/>
        </w:rPr>
      </w:pPr>
      <w:r w:rsidRPr="00D90328">
        <w:rPr>
          <w:rStyle w:val="rvts0"/>
          <w:b/>
          <w:sz w:val="22"/>
          <w:szCs w:val="22"/>
          <w:lang w:val="uk-UA"/>
        </w:rPr>
        <w:t>Строк поставки</w:t>
      </w:r>
      <w:r w:rsidRPr="00D90328">
        <w:rPr>
          <w:rStyle w:val="rvts0"/>
          <w:sz w:val="22"/>
          <w:szCs w:val="22"/>
          <w:lang w:val="uk-UA"/>
        </w:rPr>
        <w:t xml:space="preserve"> товарів до 31</w:t>
      </w:r>
      <w:r w:rsidR="008A26F6" w:rsidRPr="00D90328">
        <w:rPr>
          <w:rStyle w:val="rvts0"/>
          <w:sz w:val="22"/>
          <w:szCs w:val="22"/>
          <w:lang w:val="uk-UA"/>
        </w:rPr>
        <w:t>.12.202</w:t>
      </w:r>
      <w:r w:rsidR="009A6513" w:rsidRPr="00D90328">
        <w:rPr>
          <w:rStyle w:val="rvts0"/>
          <w:sz w:val="22"/>
          <w:szCs w:val="22"/>
          <w:lang w:val="uk-UA"/>
        </w:rPr>
        <w:t>3</w:t>
      </w:r>
      <w:r w:rsidR="004A7CF6" w:rsidRPr="00D90328">
        <w:rPr>
          <w:rStyle w:val="rvts0"/>
          <w:sz w:val="22"/>
          <w:szCs w:val="22"/>
          <w:lang w:val="uk-UA"/>
        </w:rPr>
        <w:t xml:space="preserve"> року</w:t>
      </w:r>
      <w:r w:rsidR="00F22C3C" w:rsidRPr="00D90328">
        <w:rPr>
          <w:color w:val="000000"/>
          <w:sz w:val="22"/>
          <w:szCs w:val="22"/>
        </w:rPr>
        <w:br/>
      </w:r>
      <w:r w:rsidR="00D90328" w:rsidRPr="00D90328">
        <w:rPr>
          <w:b/>
          <w:sz w:val="22"/>
          <w:szCs w:val="22"/>
          <w:lang w:val="uk-UA"/>
        </w:rPr>
        <w:t>Додатково</w:t>
      </w:r>
      <w:r w:rsidR="00D90328" w:rsidRPr="00D90328">
        <w:rPr>
          <w:sz w:val="22"/>
          <w:szCs w:val="22"/>
          <w:lang w:val="uk-UA"/>
        </w:rPr>
        <w:t xml:space="preserve"> інформація розміщена на сайті:</w:t>
      </w:r>
      <w:r w:rsidR="00D90328" w:rsidRPr="00D90328">
        <w:rPr>
          <w:color w:val="000000"/>
          <w:sz w:val="22"/>
          <w:szCs w:val="22"/>
        </w:rPr>
        <w:t xml:space="preserve"> https://mklshmd.com.ua</w:t>
      </w:r>
    </w:p>
    <w:p w:rsidR="008A26F6" w:rsidRPr="00D90328" w:rsidRDefault="00615C67" w:rsidP="008A26F6">
      <w:pPr>
        <w:rPr>
          <w:sz w:val="22"/>
          <w:szCs w:val="22"/>
          <w:lang w:val="uk-UA"/>
        </w:rPr>
      </w:pPr>
      <w:r w:rsidRPr="00D90328">
        <w:rPr>
          <w:sz w:val="22"/>
          <w:szCs w:val="22"/>
          <w:lang w:val="uk-UA"/>
        </w:rPr>
        <w:t xml:space="preserve">             </w:t>
      </w:r>
    </w:p>
    <w:p w:rsidR="00D90328" w:rsidRPr="00D90328" w:rsidRDefault="00D90328" w:rsidP="008779D9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4A7CF6" w:rsidRPr="00D90328">
        <w:rPr>
          <w:sz w:val="22"/>
          <w:szCs w:val="22"/>
          <w:lang w:val="uk-UA"/>
        </w:rPr>
        <w:t xml:space="preserve"> Консультація відбудетьс</w:t>
      </w:r>
      <w:r w:rsidR="005C0A61" w:rsidRPr="00D90328">
        <w:rPr>
          <w:sz w:val="22"/>
          <w:szCs w:val="22"/>
          <w:lang w:val="uk-UA"/>
        </w:rPr>
        <w:t>я</w:t>
      </w:r>
      <w:r w:rsidR="004A7CF6" w:rsidRPr="00D90328">
        <w:rPr>
          <w:sz w:val="22"/>
          <w:szCs w:val="22"/>
          <w:lang w:val="uk-UA"/>
        </w:rPr>
        <w:t xml:space="preserve"> </w:t>
      </w:r>
      <w:r w:rsidR="00F823A3" w:rsidRPr="00D90328">
        <w:rPr>
          <w:sz w:val="22"/>
          <w:szCs w:val="22"/>
          <w:lang w:val="uk-UA"/>
        </w:rPr>
        <w:t xml:space="preserve">за особистої присутності  представників учасників </w:t>
      </w:r>
      <w:r w:rsidRPr="00D90328">
        <w:rPr>
          <w:sz w:val="22"/>
          <w:szCs w:val="22"/>
          <w:lang w:val="uk-UA"/>
        </w:rPr>
        <w:t>у приміщенні КНП «</w:t>
      </w:r>
      <w:r w:rsidRPr="00D90328">
        <w:rPr>
          <w:rStyle w:val="rvts0"/>
          <w:sz w:val="22"/>
          <w:szCs w:val="22"/>
          <w:lang w:val="uk-UA"/>
        </w:rPr>
        <w:t xml:space="preserve">Вінницька міська клінічна лікарня швидкої медичної допомоги» за </w:t>
      </w:r>
      <w:proofErr w:type="spellStart"/>
      <w:r w:rsidRPr="00D90328">
        <w:rPr>
          <w:rStyle w:val="rvts0"/>
          <w:sz w:val="22"/>
          <w:szCs w:val="22"/>
          <w:lang w:val="uk-UA"/>
        </w:rPr>
        <w:t>адресою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: </w:t>
      </w:r>
      <w:r w:rsidRPr="00D90328">
        <w:rPr>
          <w:sz w:val="22"/>
          <w:szCs w:val="22"/>
          <w:lang w:val="uk-UA"/>
        </w:rPr>
        <w:t xml:space="preserve">вул. Київська, 68, м. Вінниця, </w:t>
      </w:r>
      <w:r w:rsidRPr="00D90328">
        <w:rPr>
          <w:rStyle w:val="rvts0"/>
          <w:sz w:val="22"/>
          <w:szCs w:val="22"/>
          <w:lang w:val="uk-UA"/>
        </w:rPr>
        <w:t xml:space="preserve"> </w:t>
      </w:r>
      <w:r w:rsidRPr="00D90328">
        <w:rPr>
          <w:b/>
          <w:sz w:val="22"/>
          <w:szCs w:val="22"/>
          <w:u w:val="single"/>
          <w:lang w:val="uk-UA"/>
        </w:rPr>
        <w:t>_</w:t>
      </w:r>
      <w:r w:rsidR="008779D9">
        <w:rPr>
          <w:b/>
          <w:sz w:val="22"/>
          <w:szCs w:val="22"/>
          <w:u w:val="single"/>
          <w:lang w:val="uk-UA"/>
        </w:rPr>
        <w:t>31</w:t>
      </w:r>
      <w:r w:rsidRPr="00D90328">
        <w:rPr>
          <w:b/>
          <w:sz w:val="22"/>
          <w:szCs w:val="22"/>
          <w:u w:val="single"/>
          <w:lang w:val="uk-UA"/>
        </w:rPr>
        <w:t xml:space="preserve"> липня 2023  </w:t>
      </w:r>
      <w:r w:rsidRPr="008779D9">
        <w:rPr>
          <w:b/>
          <w:sz w:val="22"/>
          <w:szCs w:val="22"/>
          <w:u w:val="single"/>
          <w:lang w:val="uk-UA"/>
        </w:rPr>
        <w:t>року</w:t>
      </w:r>
      <w:r w:rsidRPr="008779D9">
        <w:rPr>
          <w:rStyle w:val="rvts0"/>
          <w:b/>
          <w:sz w:val="22"/>
          <w:szCs w:val="22"/>
          <w:u w:val="single"/>
          <w:lang w:val="uk-UA"/>
        </w:rPr>
        <w:t xml:space="preserve"> </w:t>
      </w:r>
      <w:r w:rsidR="008779D9" w:rsidRPr="008779D9">
        <w:rPr>
          <w:b/>
          <w:sz w:val="22"/>
          <w:szCs w:val="22"/>
          <w:u w:val="single"/>
          <w:lang w:val="uk-UA"/>
        </w:rPr>
        <w:t>о 12.00</w:t>
      </w:r>
      <w:r w:rsidR="002A670E" w:rsidRPr="008779D9">
        <w:rPr>
          <w:b/>
          <w:sz w:val="22"/>
          <w:szCs w:val="22"/>
          <w:u w:val="single"/>
          <w:lang w:val="uk-UA"/>
        </w:rPr>
        <w:t xml:space="preserve"> годині</w:t>
      </w:r>
      <w:r w:rsidRPr="008779D9">
        <w:rPr>
          <w:sz w:val="22"/>
          <w:szCs w:val="22"/>
          <w:lang w:val="uk-UA"/>
        </w:rPr>
        <w:t>.</w:t>
      </w:r>
      <w:r w:rsidRPr="00D90328">
        <w:rPr>
          <w:sz w:val="22"/>
          <w:szCs w:val="22"/>
          <w:lang w:val="uk-UA"/>
        </w:rPr>
        <w:t xml:space="preserve">   </w:t>
      </w:r>
    </w:p>
    <w:p w:rsidR="00D90328" w:rsidRPr="00D90328" w:rsidRDefault="005C0A61" w:rsidP="008779D9">
      <w:pPr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D90328">
        <w:rPr>
          <w:rStyle w:val="rvts0"/>
          <w:sz w:val="22"/>
          <w:szCs w:val="22"/>
          <w:lang w:val="uk-UA"/>
        </w:rPr>
        <w:t>У разі неможливості особистої присутності консультація за бажанням представника може здійснюватися за допомогою</w:t>
      </w:r>
      <w:r w:rsidR="00F823A3" w:rsidRPr="00D90328">
        <w:rPr>
          <w:rStyle w:val="rvts0"/>
          <w:sz w:val="22"/>
          <w:szCs w:val="22"/>
          <w:lang w:val="uk-UA"/>
        </w:rPr>
        <w:t xml:space="preserve"> к</w:t>
      </w:r>
      <w:r w:rsidR="00F823A3" w:rsidRPr="00D90328">
        <w:rPr>
          <w:sz w:val="22"/>
          <w:szCs w:val="22"/>
          <w:lang w:val="uk-UA"/>
        </w:rPr>
        <w:t>онференції</w:t>
      </w:r>
      <w:r w:rsidRPr="00D90328">
        <w:rPr>
          <w:rStyle w:val="rvts0"/>
          <w:sz w:val="22"/>
          <w:szCs w:val="22"/>
          <w:lang w:val="uk-UA"/>
        </w:rPr>
        <w:t xml:space="preserve"> </w:t>
      </w:r>
      <w:proofErr w:type="spellStart"/>
      <w:r w:rsidR="00F823A3" w:rsidRPr="00D90328">
        <w:rPr>
          <w:sz w:val="22"/>
          <w:szCs w:val="22"/>
          <w:lang w:val="uk-UA"/>
        </w:rPr>
        <w:t>Zoom</w:t>
      </w:r>
      <w:proofErr w:type="spellEnd"/>
      <w:r w:rsidR="00D90328" w:rsidRPr="00D90328">
        <w:rPr>
          <w:sz w:val="22"/>
          <w:szCs w:val="22"/>
          <w:lang w:val="uk-UA"/>
        </w:rPr>
        <w:t xml:space="preserve"> </w:t>
      </w:r>
      <w:r w:rsidR="00D90328" w:rsidRPr="00D90328">
        <w:rPr>
          <w:sz w:val="22"/>
          <w:szCs w:val="22"/>
          <w:shd w:val="clear" w:color="auto" w:fill="FFFFFF"/>
          <w:lang w:val="uk-UA"/>
        </w:rPr>
        <w:t>(відповідно до запиту учасника).</w:t>
      </w:r>
    </w:p>
    <w:p w:rsidR="004A7CF6" w:rsidRPr="00D90328" w:rsidRDefault="00D90328" w:rsidP="008779D9">
      <w:pPr>
        <w:ind w:firstLine="709"/>
        <w:rPr>
          <w:sz w:val="22"/>
          <w:szCs w:val="22"/>
          <w:lang w:val="uk-UA"/>
        </w:rPr>
      </w:pPr>
      <w:r w:rsidRPr="00D90328">
        <w:rPr>
          <w:sz w:val="22"/>
          <w:szCs w:val="22"/>
          <w:shd w:val="clear" w:color="auto" w:fill="FFFFFF"/>
          <w:lang w:val="uk-UA"/>
        </w:rPr>
        <w:t>Крім того, всі пропозиції, рекомендації, комерційні пропозиції та інші матеріали можна надіслати на електронну пошту контактної особи вказаної в даному оголошені.</w:t>
      </w:r>
    </w:p>
    <w:p w:rsidR="00F22C3C" w:rsidRPr="00D90328" w:rsidRDefault="00F22C3C" w:rsidP="008779D9">
      <w:pPr>
        <w:ind w:firstLine="709"/>
        <w:rPr>
          <w:sz w:val="22"/>
          <w:szCs w:val="22"/>
          <w:lang w:val="uk-UA"/>
        </w:rPr>
      </w:pPr>
    </w:p>
    <w:p w:rsidR="00F22C3C" w:rsidRPr="008779D9" w:rsidRDefault="008779D9" w:rsidP="008779D9">
      <w:pPr>
        <w:ind w:firstLine="709"/>
        <w:rPr>
          <w:b/>
          <w:i/>
          <w:sz w:val="22"/>
          <w:szCs w:val="22"/>
          <w:lang w:val="uk-UA"/>
        </w:rPr>
      </w:pPr>
      <w:r w:rsidRPr="008779D9">
        <w:rPr>
          <w:b/>
          <w:sz w:val="22"/>
          <w:szCs w:val="22"/>
          <w:lang w:val="uk-UA"/>
        </w:rPr>
        <w:t>Додаток:</w:t>
      </w:r>
      <w:r>
        <w:rPr>
          <w:sz w:val="22"/>
          <w:szCs w:val="22"/>
          <w:lang w:val="uk-UA"/>
        </w:rPr>
        <w:t xml:space="preserve"> </w:t>
      </w:r>
      <w:r w:rsidRPr="008779D9">
        <w:rPr>
          <w:b/>
          <w:i/>
          <w:sz w:val="22"/>
          <w:szCs w:val="22"/>
          <w:lang w:val="uk-UA"/>
        </w:rPr>
        <w:t xml:space="preserve">технічні характеристики </w:t>
      </w:r>
      <w:r w:rsidRPr="008779D9">
        <w:rPr>
          <w:rStyle w:val="rvts0"/>
          <w:b/>
          <w:i/>
          <w:u w:val="single"/>
          <w:lang w:val="uk-UA"/>
        </w:rPr>
        <w:t>мікроскоп хірургічний/нейрохірургічний</w:t>
      </w:r>
      <w:r w:rsidRPr="008779D9">
        <w:rPr>
          <w:rStyle w:val="rvts0"/>
          <w:b/>
          <w:i/>
          <w:u w:val="single"/>
          <w:lang w:val="uk-UA"/>
        </w:rPr>
        <w:t xml:space="preserve"> – на 1 </w:t>
      </w:r>
      <w:proofErr w:type="spellStart"/>
      <w:r w:rsidRPr="008779D9">
        <w:rPr>
          <w:rStyle w:val="rvts0"/>
          <w:b/>
          <w:i/>
          <w:u w:val="single"/>
          <w:lang w:val="uk-UA"/>
        </w:rPr>
        <w:t>арк</w:t>
      </w:r>
      <w:proofErr w:type="spellEnd"/>
      <w:r w:rsidRPr="008779D9">
        <w:rPr>
          <w:rStyle w:val="rvts0"/>
          <w:b/>
          <w:i/>
          <w:u w:val="single"/>
          <w:lang w:val="uk-UA"/>
        </w:rPr>
        <w:t>.</w:t>
      </w:r>
    </w:p>
    <w:p w:rsidR="008779D9" w:rsidRDefault="00F22C3C" w:rsidP="004A7CF6">
      <w:pPr>
        <w:rPr>
          <w:lang w:val="uk-UA"/>
        </w:rPr>
      </w:pPr>
      <w:r>
        <w:rPr>
          <w:lang w:val="uk-UA"/>
        </w:rPr>
        <w:t xml:space="preserve">      </w:t>
      </w:r>
      <w:r w:rsidR="004A7CF6">
        <w:rPr>
          <w:lang w:val="uk-UA"/>
        </w:rPr>
        <w:t xml:space="preserve">  </w:t>
      </w:r>
      <w:r w:rsidR="00F6292E">
        <w:rPr>
          <w:lang w:val="uk-UA"/>
        </w:rPr>
        <w:t xml:space="preserve">         </w:t>
      </w:r>
      <w:r w:rsidR="004A7CF6">
        <w:rPr>
          <w:lang w:val="uk-UA"/>
        </w:rPr>
        <w:t xml:space="preserve">      </w:t>
      </w:r>
      <w:r w:rsidR="009723BA">
        <w:rPr>
          <w:lang w:val="uk-UA"/>
        </w:rPr>
        <w:t xml:space="preserve"> </w:t>
      </w:r>
    </w:p>
    <w:p w:rsidR="008779D9" w:rsidRDefault="008779D9" w:rsidP="004A7CF6">
      <w:pPr>
        <w:rPr>
          <w:lang w:val="uk-UA"/>
        </w:rPr>
      </w:pPr>
    </w:p>
    <w:p w:rsidR="00615C67" w:rsidRPr="00355437" w:rsidRDefault="009723BA" w:rsidP="008779D9">
      <w:pPr>
        <w:jc w:val="center"/>
        <w:rPr>
          <w:highlight w:val="yellow"/>
          <w:lang w:val="uk-UA"/>
        </w:rPr>
      </w:pPr>
      <w:bookmarkStart w:id="0" w:name="_GoBack"/>
      <w:bookmarkEnd w:id="0"/>
      <w:r>
        <w:rPr>
          <w:lang w:val="uk-UA"/>
        </w:rPr>
        <w:t>Уповноважена особа/бухгалтер</w:t>
      </w:r>
      <w:r w:rsidR="004A7CF6">
        <w:rPr>
          <w:lang w:val="uk-UA"/>
        </w:rPr>
        <w:t xml:space="preserve">  ____________</w:t>
      </w:r>
      <w:r w:rsidR="008779D9">
        <w:rPr>
          <w:lang w:val="uk-UA"/>
        </w:rPr>
        <w:t>Ірина ДОВГАЛЕНКО</w:t>
      </w:r>
    </w:p>
    <w:p w:rsidR="00615C67" w:rsidRDefault="00615C67" w:rsidP="009723BA">
      <w:pPr>
        <w:rPr>
          <w:sz w:val="16"/>
          <w:szCs w:val="16"/>
          <w:lang w:val="uk-UA"/>
        </w:rPr>
      </w:pPr>
      <w:r w:rsidRPr="004A7CF6">
        <w:rPr>
          <w:sz w:val="16"/>
          <w:szCs w:val="16"/>
          <w:lang w:val="uk-UA"/>
        </w:rPr>
        <w:t xml:space="preserve">   </w:t>
      </w:r>
    </w:p>
    <w:p w:rsidR="000B102D" w:rsidRDefault="000B102D" w:rsidP="003C47AF">
      <w:pPr>
        <w:rPr>
          <w:lang w:val="uk-UA"/>
        </w:rPr>
      </w:pPr>
    </w:p>
    <w:p w:rsidR="002C2803" w:rsidRDefault="002C2803" w:rsidP="00064C74">
      <w:pPr>
        <w:rPr>
          <w:lang w:val="uk-UA"/>
        </w:rPr>
      </w:pPr>
    </w:p>
    <w:p w:rsidR="008779D9" w:rsidRDefault="008779D9" w:rsidP="00064C74">
      <w:pPr>
        <w:rPr>
          <w:lang w:val="uk-UA"/>
        </w:rPr>
      </w:pPr>
    </w:p>
    <w:p w:rsidR="008779D9" w:rsidRPr="007C207B" w:rsidRDefault="008779D9" w:rsidP="008779D9">
      <w:pPr>
        <w:jc w:val="both"/>
        <w:rPr>
          <w:lang w:val="uk-UA"/>
        </w:rPr>
      </w:pPr>
      <w:bookmarkStart w:id="1" w:name="_Hlk95129353"/>
      <w:r w:rsidRPr="007C207B">
        <w:rPr>
          <w:lang w:val="uk-UA"/>
        </w:rPr>
        <w:t xml:space="preserve">  </w:t>
      </w:r>
      <w:bookmarkStart w:id="2" w:name="_Hlk141111295"/>
      <w:r w:rsidRPr="007C207B">
        <w:rPr>
          <w:rFonts w:eastAsia="Tahoma"/>
          <w:color w:val="00000A"/>
          <w:lang w:val="uk-UA" w:eastAsia="zh-CN" w:bidi="hi-IN"/>
        </w:rPr>
        <w:t>Мікроскоп хірургічний (НК 024:2019 35191 Мікроскоп хірургічний загального призначення,</w:t>
      </w:r>
      <w:r w:rsidRPr="007C207B">
        <w:rPr>
          <w:lang w:val="uk-UA"/>
        </w:rPr>
        <w:t xml:space="preserve"> ДК 021:2015 38518100-0 </w:t>
      </w:r>
      <w:proofErr w:type="spellStart"/>
      <w:r w:rsidRPr="007C207B">
        <w:rPr>
          <w:lang w:val="uk-UA"/>
        </w:rPr>
        <w:t>Широкопольні</w:t>
      </w:r>
      <w:proofErr w:type="spellEnd"/>
      <w:r w:rsidRPr="007C207B">
        <w:rPr>
          <w:lang w:val="uk-UA"/>
        </w:rPr>
        <w:t xml:space="preserve"> мікроскопи</w:t>
      </w:r>
      <w:r w:rsidRPr="007C207B">
        <w:rPr>
          <w:rFonts w:eastAsia="Tahoma"/>
          <w:color w:val="00000A"/>
          <w:lang w:val="uk-UA" w:eastAsia="zh-CN" w:bidi="hi-IN"/>
        </w:rPr>
        <w:t xml:space="preserve">) </w:t>
      </w:r>
      <w:r w:rsidRPr="007C207B">
        <w:rPr>
          <w:lang w:val="uk-UA"/>
        </w:rPr>
        <w:t>ДК 021:2015 38510000-3 Мікроскопи</w:t>
      </w:r>
      <w:bookmarkEnd w:id="2"/>
    </w:p>
    <w:p w:rsidR="008779D9" w:rsidRPr="007C207B" w:rsidRDefault="008779D9" w:rsidP="008779D9">
      <w:pPr>
        <w:jc w:val="both"/>
        <w:rPr>
          <w:lang w:val="uk-UA"/>
        </w:rPr>
      </w:pPr>
    </w:p>
    <w:tbl>
      <w:tblPr>
        <w:tblW w:w="897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690"/>
        <w:gridCol w:w="1547"/>
        <w:gridCol w:w="2738"/>
      </w:tblGrid>
      <w:tr w:rsidR="008779D9" w:rsidRPr="007C207B" w:rsidTr="008779D9">
        <w:trPr>
          <w:trHeight w:val="25"/>
        </w:trPr>
        <w:tc>
          <w:tcPr>
            <w:tcW w:w="997" w:type="dxa"/>
          </w:tcPr>
          <w:bookmarkEnd w:id="1"/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bCs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bCs/>
                <w:color w:val="00000A"/>
                <w:lang w:val="uk-UA" w:eastAsia="zh-CN" w:bidi="hi-IN"/>
              </w:rPr>
              <w:t>№ з/п</w:t>
            </w:r>
          </w:p>
        </w:tc>
        <w:tc>
          <w:tcPr>
            <w:tcW w:w="3690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bCs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bCs/>
                <w:color w:val="00000A"/>
                <w:lang w:val="uk-UA" w:eastAsia="zh-CN" w:bidi="hi-IN"/>
              </w:rPr>
              <w:t>Предмет закупівлі</w:t>
            </w:r>
          </w:p>
        </w:tc>
        <w:tc>
          <w:tcPr>
            <w:tcW w:w="1547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bCs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2738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bCs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bCs/>
                <w:color w:val="00000A"/>
                <w:lang w:val="uk-UA" w:eastAsia="zh-CN" w:bidi="hi-IN"/>
              </w:rPr>
              <w:t>Кількість одиниць</w:t>
            </w:r>
          </w:p>
        </w:tc>
      </w:tr>
      <w:tr w:rsidR="008779D9" w:rsidRPr="007C207B" w:rsidTr="008779D9">
        <w:trPr>
          <w:trHeight w:val="25"/>
        </w:trPr>
        <w:tc>
          <w:tcPr>
            <w:tcW w:w="997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color w:val="00000A"/>
                <w:lang w:val="uk-UA" w:eastAsia="zh-CN" w:bidi="hi-IN"/>
              </w:rPr>
              <w:t>1</w:t>
            </w:r>
          </w:p>
        </w:tc>
        <w:tc>
          <w:tcPr>
            <w:tcW w:w="3690" w:type="dxa"/>
          </w:tcPr>
          <w:p w:rsidR="008779D9" w:rsidRPr="007C207B" w:rsidRDefault="008779D9" w:rsidP="0042522B">
            <w:pPr>
              <w:keepNext/>
              <w:snapToGrid w:val="0"/>
              <w:rPr>
                <w:rFonts w:eastAsia="Tahoma"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color w:val="00000A"/>
                <w:lang w:val="uk-UA" w:eastAsia="zh-CN" w:bidi="hi-IN"/>
              </w:rPr>
              <w:t>Мікроскоп хірургічний</w:t>
            </w:r>
          </w:p>
        </w:tc>
        <w:tc>
          <w:tcPr>
            <w:tcW w:w="1547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color w:val="00000A"/>
                <w:lang w:val="uk-UA" w:eastAsia="zh-CN" w:bidi="hi-IN"/>
              </w:rPr>
            </w:pPr>
            <w:proofErr w:type="spellStart"/>
            <w:r w:rsidRPr="007C207B">
              <w:rPr>
                <w:rFonts w:eastAsia="Tahoma"/>
                <w:color w:val="00000A"/>
                <w:lang w:val="uk-UA" w:eastAsia="zh-CN" w:bidi="hi-IN"/>
              </w:rPr>
              <w:t>Шт</w:t>
            </w:r>
            <w:proofErr w:type="spellEnd"/>
            <w:r w:rsidRPr="007C207B">
              <w:rPr>
                <w:rFonts w:eastAsia="Tahoma"/>
                <w:color w:val="00000A"/>
                <w:lang w:val="uk-UA" w:eastAsia="zh-CN" w:bidi="hi-IN"/>
              </w:rPr>
              <w:t>/</w:t>
            </w:r>
            <w:proofErr w:type="spellStart"/>
            <w:r w:rsidRPr="007C207B">
              <w:rPr>
                <w:rFonts w:eastAsia="Tahoma"/>
                <w:color w:val="00000A"/>
                <w:lang w:val="uk-UA" w:eastAsia="zh-CN" w:bidi="hi-IN"/>
              </w:rPr>
              <w:t>компл</w:t>
            </w:r>
            <w:proofErr w:type="spellEnd"/>
          </w:p>
        </w:tc>
        <w:tc>
          <w:tcPr>
            <w:tcW w:w="2738" w:type="dxa"/>
          </w:tcPr>
          <w:p w:rsidR="008779D9" w:rsidRPr="007C207B" w:rsidRDefault="008779D9" w:rsidP="0042522B">
            <w:pPr>
              <w:keepNext/>
              <w:snapToGrid w:val="0"/>
              <w:jc w:val="center"/>
              <w:rPr>
                <w:rFonts w:eastAsia="Tahoma"/>
                <w:color w:val="00000A"/>
                <w:lang w:val="uk-UA" w:eastAsia="zh-CN" w:bidi="hi-IN"/>
              </w:rPr>
            </w:pPr>
            <w:r w:rsidRPr="007C207B">
              <w:rPr>
                <w:rFonts w:eastAsia="Tahoma"/>
                <w:color w:val="00000A"/>
                <w:lang w:val="uk-UA" w:eastAsia="zh-CN" w:bidi="hi-IN"/>
              </w:rPr>
              <w:t>1</w:t>
            </w:r>
          </w:p>
        </w:tc>
      </w:tr>
    </w:tbl>
    <w:p w:rsidR="008779D9" w:rsidRPr="007C207B" w:rsidRDefault="008779D9" w:rsidP="008779D9">
      <w:pPr>
        <w:rPr>
          <w:lang w:val="uk-UA"/>
        </w:rPr>
      </w:pPr>
    </w:p>
    <w:tbl>
      <w:tblPr>
        <w:tblStyle w:val="a7"/>
        <w:tblW w:w="9711" w:type="dxa"/>
        <w:tblLayout w:type="fixed"/>
        <w:tblLook w:val="04A0" w:firstRow="1" w:lastRow="0" w:firstColumn="1" w:lastColumn="0" w:noHBand="0" w:noVBand="1"/>
      </w:tblPr>
      <w:tblGrid>
        <w:gridCol w:w="1262"/>
        <w:gridCol w:w="4403"/>
        <w:gridCol w:w="4046"/>
      </w:tblGrid>
      <w:tr w:rsidR="008779D9" w:rsidRPr="00C121A6" w:rsidTr="008779D9">
        <w:trPr>
          <w:trHeight w:val="19"/>
        </w:trPr>
        <w:tc>
          <w:tcPr>
            <w:tcW w:w="1262" w:type="dxa"/>
          </w:tcPr>
          <w:p w:rsidR="008779D9" w:rsidRPr="00C121A6" w:rsidRDefault="008779D9" w:rsidP="0042522B">
            <w:pPr>
              <w:rPr>
                <w:b/>
                <w:lang w:val="uk-UA"/>
              </w:rPr>
            </w:pPr>
            <w:r w:rsidRPr="00C121A6">
              <w:rPr>
                <w:lang w:val="uk-UA"/>
              </w:rPr>
              <w:br w:type="page"/>
            </w:r>
            <w:r w:rsidRPr="00C121A6">
              <w:rPr>
                <w:b/>
                <w:lang w:val="uk-UA"/>
              </w:rPr>
              <w:t>№</w:t>
            </w: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b/>
                <w:lang w:val="uk-UA"/>
              </w:rPr>
            </w:pPr>
            <w:r w:rsidRPr="00C121A6">
              <w:rPr>
                <w:b/>
                <w:lang w:val="uk-UA"/>
              </w:rPr>
              <w:t>Найменування параметру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snapToGrid w:val="0"/>
              <w:rPr>
                <w:b/>
                <w:highlight w:val="yellow"/>
                <w:lang w:val="uk-UA"/>
              </w:rPr>
            </w:pPr>
            <w:r w:rsidRPr="00C121A6">
              <w:rPr>
                <w:b/>
                <w:lang w:val="uk-UA"/>
              </w:rPr>
              <w:t>Технічні вимоги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Оптика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C121A6">
              <w:rPr>
                <w:color w:val="000000"/>
                <w:lang w:val="uk-UA" w:eastAsia="uk-UA"/>
              </w:rPr>
              <w:t>Апорхроматична</w:t>
            </w:r>
            <w:proofErr w:type="spellEnd"/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Стерео база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Не менше 24 мм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Масштабування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1) моторизоване </w:t>
            </w:r>
          </w:p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2) Коефіцієнт збільшення не менше 6:1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Перемикач додаткового збільшення або MAGNIFEYE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Фокусування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Моторизоване</w:t>
            </w:r>
            <w:r w:rsidRPr="00C121A6">
              <w:rPr>
                <w:color w:val="000000"/>
                <w:lang w:val="en-US" w:eastAsia="uk-UA"/>
              </w:rPr>
              <w:t xml:space="preserve"> </w:t>
            </w:r>
            <w:r w:rsidRPr="00C121A6">
              <w:rPr>
                <w:color w:val="000000"/>
                <w:lang w:val="uk-UA" w:eastAsia="uk-UA"/>
              </w:rPr>
              <w:t>або моторизовано-оптичне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Функція </w:t>
            </w:r>
            <w:proofErr w:type="spellStart"/>
            <w:r w:rsidRPr="00C121A6">
              <w:rPr>
                <w:color w:val="000000"/>
                <w:lang w:val="uk-UA" w:eastAsia="uk-UA"/>
              </w:rPr>
              <w:t>автофокусу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або </w:t>
            </w:r>
            <w:proofErr w:type="spellStart"/>
            <w:r w:rsidRPr="00C121A6">
              <w:rPr>
                <w:color w:val="000000"/>
                <w:lang w:val="uk-UA" w:eastAsia="uk-UA"/>
              </w:rPr>
              <w:t>AutoFocus</w:t>
            </w:r>
            <w:proofErr w:type="spellEnd"/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Робоча відстань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Від не більше 225 мм до не менше 450 мм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Поле зору (або діаметр видимого поля)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Від не більше 14.1 мм до не менше 142 мм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Наявність бокового тубуса асистента з окулярами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349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Основне джерело освітлення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Ксенонова лампа 300 Вт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Аварійний джерело освітлення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Ксенонова лампа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Технологія освітлення під малим кутом або </w:t>
            </w:r>
            <w:proofErr w:type="spellStart"/>
            <w:r w:rsidRPr="00C121A6">
              <w:rPr>
                <w:color w:val="000000"/>
                <w:lang w:val="uk-UA" w:eastAsia="uk-UA"/>
              </w:rPr>
              <w:t>Small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121A6">
              <w:rPr>
                <w:color w:val="000000"/>
                <w:lang w:val="uk-UA" w:eastAsia="uk-UA"/>
              </w:rPr>
              <w:t>Angle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121A6">
              <w:rPr>
                <w:color w:val="000000"/>
                <w:lang w:val="uk-UA" w:eastAsia="uk-UA"/>
              </w:rPr>
              <w:t>Illumination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(SAI) або </w:t>
            </w:r>
            <w:proofErr w:type="spellStart"/>
            <w:r w:rsidRPr="00C121A6">
              <w:rPr>
                <w:color w:val="000000"/>
                <w:lang w:val="uk-UA" w:eastAsia="uk-UA"/>
              </w:rPr>
              <w:t>small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121A6">
              <w:rPr>
                <w:color w:val="000000"/>
                <w:lang w:val="uk-UA" w:eastAsia="uk-UA"/>
              </w:rPr>
              <w:t>illumination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121A6">
              <w:rPr>
                <w:color w:val="000000"/>
                <w:lang w:val="uk-UA" w:eastAsia="uk-UA"/>
              </w:rPr>
              <w:t>angle</w:t>
            </w:r>
            <w:proofErr w:type="spellEnd"/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 відеокамери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Наявність записуючого </w:t>
            </w:r>
            <w:proofErr w:type="spellStart"/>
            <w:r w:rsidRPr="00C121A6">
              <w:rPr>
                <w:color w:val="000000"/>
                <w:lang w:val="uk-UA" w:eastAsia="uk-UA"/>
              </w:rPr>
              <w:t>відеопристрію</w:t>
            </w:r>
            <w:proofErr w:type="spellEnd"/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 сенсорного монітору (або блоку керування)  на штативі мікроскопу для налаштування функцій мікроскопу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Наявність додаткового медичного монітора або C.MON HD монітора або FSN монітора, що кріпиться  на штативі мікроскопу діагоналлю не менше 21.5”.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Електромагнітні гальма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Сумісність з лазером для </w:t>
            </w:r>
            <w:proofErr w:type="spellStart"/>
            <w:r w:rsidRPr="00C121A6">
              <w:rPr>
                <w:color w:val="000000"/>
                <w:lang w:val="uk-UA" w:eastAsia="uk-UA"/>
              </w:rPr>
              <w:t>мікроманіпуляцій</w:t>
            </w:r>
            <w:proofErr w:type="spellEnd"/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Максимальний виніс штативу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jc w:val="both"/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не менше 1480 мм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Основа штативу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Не більше ніж 735 мм х 735 мм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Балансування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Механічне (або ручне)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Вертикальний хід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Від не більше 1390 мм до не менше 1565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Діапазон регулювання в </w:t>
            </w:r>
            <w:proofErr w:type="spellStart"/>
            <w:r w:rsidRPr="00C121A6">
              <w:rPr>
                <w:color w:val="000000"/>
                <w:lang w:val="uk-UA" w:eastAsia="uk-UA"/>
              </w:rPr>
              <w:t>площинах</w:t>
            </w:r>
            <w:proofErr w:type="spellEnd"/>
            <w:r w:rsidRPr="00C121A6">
              <w:rPr>
                <w:color w:val="000000"/>
                <w:lang w:val="uk-UA" w:eastAsia="uk-UA"/>
              </w:rPr>
              <w:t xml:space="preserve"> XY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Не менше 60мм х 60 мм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Наявність ножної педалі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З не менше ніж 12 функціями</w:t>
            </w:r>
          </w:p>
        </w:tc>
      </w:tr>
      <w:tr w:rsidR="008779D9" w:rsidRPr="00C121A6" w:rsidTr="008779D9">
        <w:trPr>
          <w:trHeight w:val="126"/>
        </w:trPr>
        <w:tc>
          <w:tcPr>
            <w:tcW w:w="1262" w:type="dxa"/>
          </w:tcPr>
          <w:p w:rsidR="008779D9" w:rsidRPr="00C121A6" w:rsidRDefault="008779D9" w:rsidP="008779D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03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 xml:space="preserve">Максимальна вага </w:t>
            </w:r>
          </w:p>
        </w:tc>
        <w:tc>
          <w:tcPr>
            <w:tcW w:w="4046" w:type="dxa"/>
          </w:tcPr>
          <w:p w:rsidR="008779D9" w:rsidRPr="00C121A6" w:rsidRDefault="008779D9" w:rsidP="0042522B">
            <w:pPr>
              <w:rPr>
                <w:color w:val="000000"/>
                <w:lang w:val="uk-UA" w:eastAsia="uk-UA"/>
              </w:rPr>
            </w:pPr>
            <w:r w:rsidRPr="00C121A6">
              <w:rPr>
                <w:color w:val="000000"/>
                <w:lang w:val="uk-UA" w:eastAsia="uk-UA"/>
              </w:rPr>
              <w:t>Не більше 360 кг</w:t>
            </w:r>
          </w:p>
        </w:tc>
      </w:tr>
    </w:tbl>
    <w:p w:rsidR="008779D9" w:rsidRPr="00C96526" w:rsidRDefault="008779D9" w:rsidP="008779D9">
      <w:pPr>
        <w:rPr>
          <w:lang w:val="uk-UA"/>
        </w:rPr>
      </w:pPr>
    </w:p>
    <w:sectPr w:rsidR="008779D9" w:rsidRPr="00C96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 w15:restartNumberingAfterBreak="0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43"/>
    <w:rsid w:val="000603B7"/>
    <w:rsid w:val="00064C74"/>
    <w:rsid w:val="000B102D"/>
    <w:rsid w:val="000D459A"/>
    <w:rsid w:val="0010193D"/>
    <w:rsid w:val="00105C8B"/>
    <w:rsid w:val="0013451E"/>
    <w:rsid w:val="0017053B"/>
    <w:rsid w:val="00177E4B"/>
    <w:rsid w:val="001B56BF"/>
    <w:rsid w:val="001D4554"/>
    <w:rsid w:val="00237433"/>
    <w:rsid w:val="002604C7"/>
    <w:rsid w:val="002A670E"/>
    <w:rsid w:val="002B6011"/>
    <w:rsid w:val="002C2803"/>
    <w:rsid w:val="00315623"/>
    <w:rsid w:val="00355437"/>
    <w:rsid w:val="0036759E"/>
    <w:rsid w:val="00373A22"/>
    <w:rsid w:val="003C4330"/>
    <w:rsid w:val="003C47AF"/>
    <w:rsid w:val="004151A6"/>
    <w:rsid w:val="00415B1E"/>
    <w:rsid w:val="0043260A"/>
    <w:rsid w:val="004A7CF6"/>
    <w:rsid w:val="004B4EBB"/>
    <w:rsid w:val="0052399A"/>
    <w:rsid w:val="00547043"/>
    <w:rsid w:val="00553AAD"/>
    <w:rsid w:val="00591E6E"/>
    <w:rsid w:val="005A6020"/>
    <w:rsid w:val="005C0A61"/>
    <w:rsid w:val="005E22E9"/>
    <w:rsid w:val="005F45F8"/>
    <w:rsid w:val="00614368"/>
    <w:rsid w:val="00615C67"/>
    <w:rsid w:val="00620DD0"/>
    <w:rsid w:val="00621237"/>
    <w:rsid w:val="00622E0B"/>
    <w:rsid w:val="006518DA"/>
    <w:rsid w:val="00654A93"/>
    <w:rsid w:val="00662847"/>
    <w:rsid w:val="006E3B2D"/>
    <w:rsid w:val="00767605"/>
    <w:rsid w:val="00776AA3"/>
    <w:rsid w:val="007964CD"/>
    <w:rsid w:val="00797C6F"/>
    <w:rsid w:val="007A34DC"/>
    <w:rsid w:val="007B587D"/>
    <w:rsid w:val="007E1271"/>
    <w:rsid w:val="0085055C"/>
    <w:rsid w:val="00870E6D"/>
    <w:rsid w:val="008779D9"/>
    <w:rsid w:val="008A26F6"/>
    <w:rsid w:val="008C51B2"/>
    <w:rsid w:val="00946E10"/>
    <w:rsid w:val="00953775"/>
    <w:rsid w:val="009723BA"/>
    <w:rsid w:val="00972FB6"/>
    <w:rsid w:val="009A6513"/>
    <w:rsid w:val="009B5809"/>
    <w:rsid w:val="009B64A0"/>
    <w:rsid w:val="009F329D"/>
    <w:rsid w:val="00A26471"/>
    <w:rsid w:val="00B07A1C"/>
    <w:rsid w:val="00B66DE4"/>
    <w:rsid w:val="00BA776B"/>
    <w:rsid w:val="00C63C63"/>
    <w:rsid w:val="00C96526"/>
    <w:rsid w:val="00CE64EC"/>
    <w:rsid w:val="00CF39AC"/>
    <w:rsid w:val="00D90328"/>
    <w:rsid w:val="00DA37E7"/>
    <w:rsid w:val="00DA3B60"/>
    <w:rsid w:val="00DC38E2"/>
    <w:rsid w:val="00E21E4C"/>
    <w:rsid w:val="00E3659C"/>
    <w:rsid w:val="00ED2158"/>
    <w:rsid w:val="00F22C3C"/>
    <w:rsid w:val="00F4328B"/>
    <w:rsid w:val="00F6292E"/>
    <w:rsid w:val="00F823A3"/>
    <w:rsid w:val="00F85A17"/>
    <w:rsid w:val="00FA2F85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1982"/>
  <w15:chartTrackingRefBased/>
  <w15:docId w15:val="{A078E164-7709-4695-8E4E-C3C421D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C0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47043"/>
    <w:rPr>
      <w:rFonts w:ascii="Journal" w:hAnsi="Journal"/>
      <w:sz w:val="28"/>
      <w:szCs w:val="20"/>
      <w:lang w:val="uk-UA"/>
    </w:rPr>
  </w:style>
  <w:style w:type="character" w:styleId="a3">
    <w:name w:val="Hyperlink"/>
    <w:basedOn w:val="a0"/>
    <w:uiPriority w:val="99"/>
    <w:rsid w:val="00547043"/>
    <w:rPr>
      <w:color w:val="0000FF"/>
      <w:u w:val="single"/>
    </w:rPr>
  </w:style>
  <w:style w:type="paragraph" w:styleId="a4">
    <w:name w:val="No Spacing"/>
    <w:uiPriority w:val="1"/>
    <w:qFormat/>
    <w:rsid w:val="00547043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0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6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DA37E7"/>
  </w:style>
  <w:style w:type="character" w:customStyle="1" w:styleId="10">
    <w:name w:val="Заголовок 1 Знак"/>
    <w:basedOn w:val="a0"/>
    <w:link w:val="1"/>
    <w:uiPriority w:val="9"/>
    <w:rsid w:val="005C0A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ocdata">
    <w:name w:val="docdata"/>
    <w:aliases w:val="docy,v5,1912,baiaagaaboqcaaadsquaaaw/bqaaaaaaaaaaaaaaaaaaaaaaaaaaaaaaaaaaaaaaaaaaaaaaaaaaaaaaaaaaaaaaaaaaaaaaaaaaaaaaaaaaaaaaaaaaaaaaaaaaaaaaaaaaaaaaaaaaaaaaaaaaaaaaaaaaaaaaaaaaaaaaaaaaaaaaaaaaaaaaaaaaaaaaaaaaaaaaaaaaaaaaaaaaaaaaaaaaaaaaaaaaaaaa"/>
    <w:basedOn w:val="a"/>
    <w:rsid w:val="009A651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779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779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qFormat/>
    <w:locked/>
    <w:rsid w:val="008779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2schm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Пользователь</cp:lastModifiedBy>
  <cp:revision>80</cp:revision>
  <cp:lastPrinted>2020-06-03T06:00:00Z</cp:lastPrinted>
  <dcterms:created xsi:type="dcterms:W3CDTF">2018-01-03T08:55:00Z</dcterms:created>
  <dcterms:modified xsi:type="dcterms:W3CDTF">2023-07-25T09:36:00Z</dcterms:modified>
</cp:coreProperties>
</file>