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2C" w:rsidRDefault="00063DC0" w:rsidP="00F5672C">
      <w:r>
        <w:rPr>
          <w:rFonts w:ascii="Times New Roman" w:hAnsi="Times New Roman" w:cs="Times New Roman"/>
        </w:rPr>
        <w:t xml:space="preserve">                                        ОБГРУНТУВАННЯ </w:t>
      </w:r>
      <w:r w:rsidR="00E225A1">
        <w:rPr>
          <w:rFonts w:ascii="Times New Roman" w:hAnsi="Times New Roman" w:cs="Times New Roman"/>
        </w:rPr>
        <w:t>ЗАКУПІВЛІ</w:t>
      </w:r>
      <w:r w:rsidR="00EF5950">
        <w:rPr>
          <w:rFonts w:ascii="Times New Roman" w:hAnsi="Times New Roman" w:cs="Times New Roman"/>
        </w:rPr>
        <w:t>:</w:t>
      </w:r>
      <w:r w:rsidR="00E225A1">
        <w:rPr>
          <w:rFonts w:ascii="Times New Roman" w:hAnsi="Times New Roman" w:cs="Times New Roman"/>
        </w:rPr>
        <w:t xml:space="preserve"> </w:t>
      </w:r>
      <w:r w:rsidR="00617C10">
        <w:rPr>
          <w:rFonts w:ascii="Times New Roman" w:eastAsia="Times New Roman" w:hAnsi="Times New Roman"/>
          <w:lang w:eastAsia="ru-RU"/>
        </w:rPr>
        <w:t>Лікарський засіб (</w:t>
      </w:r>
      <w:proofErr w:type="spellStart"/>
      <w:r w:rsidR="00617C10">
        <w:rPr>
          <w:rFonts w:ascii="Times New Roman" w:eastAsia="Times New Roman" w:hAnsi="Times New Roman"/>
          <w:lang w:eastAsia="ru-RU"/>
        </w:rPr>
        <w:t>Севофлуран</w:t>
      </w:r>
      <w:proofErr w:type="spellEnd"/>
      <w:r w:rsidR="00617C10">
        <w:rPr>
          <w:rFonts w:ascii="Times New Roman" w:eastAsia="Times New Roman" w:hAnsi="Times New Roman"/>
          <w:lang w:eastAsia="ru-RU"/>
        </w:rPr>
        <w:t>)</w:t>
      </w:r>
    </w:p>
    <w:p w:rsidR="00063DC0" w:rsidRPr="00277B83" w:rsidRDefault="00063DC0" w:rsidP="00277B83">
      <w:pPr>
        <w:spacing w:after="0" w:line="240" w:lineRule="auto"/>
        <w:rPr>
          <w:rFonts w:ascii="Times New Roman" w:hAnsi="Times New Roman" w:cs="Times New Roman"/>
        </w:rPr>
      </w:pPr>
      <w:r w:rsidRPr="00277B83">
        <w:rPr>
          <w:rFonts w:ascii="Times New Roman" w:hAnsi="Times New Roman" w:cs="Times New Roman"/>
        </w:rPr>
        <w:t>1.</w:t>
      </w:r>
      <w:r w:rsidR="006A1B8E" w:rsidRPr="00277B83">
        <w:rPr>
          <w:rFonts w:ascii="Times New Roman" w:hAnsi="Times New Roman" w:cs="Times New Roman"/>
        </w:rPr>
        <w:t xml:space="preserve"> Умови оплати: </w:t>
      </w:r>
      <w:proofErr w:type="spellStart"/>
      <w:r w:rsidR="006A1B8E" w:rsidRPr="00277B83">
        <w:rPr>
          <w:rFonts w:ascii="Times New Roman" w:hAnsi="Times New Roman" w:cs="Times New Roman"/>
        </w:rPr>
        <w:t>Післяоплата</w:t>
      </w:r>
      <w:proofErr w:type="spellEnd"/>
      <w:r w:rsidR="006A1B8E" w:rsidRPr="00277B83">
        <w:rPr>
          <w:rFonts w:ascii="Times New Roman" w:hAnsi="Times New Roman" w:cs="Times New Roman"/>
        </w:rPr>
        <w:t xml:space="preserve">. Розрахунки проводяться у безготівковій формі шляхом перерахунку коштів на рахунок Постачальника протягом 30 календарних днів з дня отримання товару. </w:t>
      </w:r>
    </w:p>
    <w:p w:rsidR="00063DC0" w:rsidRPr="00277B83" w:rsidRDefault="00063DC0" w:rsidP="0027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B83">
        <w:rPr>
          <w:rFonts w:ascii="Times New Roman" w:hAnsi="Times New Roman" w:cs="Times New Roman"/>
          <w:lang w:eastAsia="uk-UA"/>
        </w:rPr>
        <w:t>2.Строк поставки товарів, виконання робіт, надання послуг</w:t>
      </w:r>
      <w:r w:rsidRPr="00277B83">
        <w:rPr>
          <w:rFonts w:ascii="Times New Roman" w:hAnsi="Times New Roman" w:cs="Times New Roman"/>
          <w:b/>
          <w:lang w:eastAsia="uk-UA"/>
        </w:rPr>
        <w:t xml:space="preserve">: до </w:t>
      </w:r>
      <w:r w:rsidR="008000B3">
        <w:rPr>
          <w:rFonts w:ascii="Times New Roman" w:hAnsi="Times New Roman" w:cs="Times New Roman"/>
          <w:b/>
          <w:lang w:eastAsia="uk-UA"/>
        </w:rPr>
        <w:t>31.12</w:t>
      </w:r>
      <w:r w:rsidR="007F3793">
        <w:rPr>
          <w:rFonts w:ascii="Times New Roman" w:hAnsi="Times New Roman" w:cs="Times New Roman"/>
          <w:b/>
          <w:lang w:eastAsia="uk-UA"/>
        </w:rPr>
        <w:t>.2022</w:t>
      </w:r>
      <w:r w:rsidRPr="00277B83">
        <w:rPr>
          <w:rFonts w:ascii="Times New Roman" w:hAnsi="Times New Roman" w:cs="Times New Roman"/>
          <w:b/>
          <w:lang w:eastAsia="uk-UA"/>
        </w:rPr>
        <w:t xml:space="preserve"> року</w:t>
      </w:r>
      <w:r w:rsidRPr="00277B83">
        <w:rPr>
          <w:rFonts w:ascii="Times New Roman" w:hAnsi="Times New Roman" w:cs="Times New Roman"/>
          <w:lang w:eastAsia="uk-UA"/>
        </w:rPr>
        <w:t>.</w:t>
      </w:r>
    </w:p>
    <w:p w:rsidR="00063DC0" w:rsidRPr="00277B83" w:rsidRDefault="00063DC0" w:rsidP="00277B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7B83">
        <w:rPr>
          <w:rFonts w:ascii="Times New Roman" w:hAnsi="Times New Roman" w:cs="Times New Roman"/>
        </w:rPr>
        <w:t xml:space="preserve">3.Поставка Товару здійснюється власними силами та за рахунок Постачальника за </w:t>
      </w:r>
      <w:proofErr w:type="spellStart"/>
      <w:r w:rsidRPr="00277B83">
        <w:rPr>
          <w:rFonts w:ascii="Times New Roman" w:hAnsi="Times New Roman" w:cs="Times New Roman"/>
        </w:rPr>
        <w:t>адресою</w:t>
      </w:r>
      <w:proofErr w:type="spellEnd"/>
      <w:r w:rsidRPr="00277B83">
        <w:rPr>
          <w:rFonts w:ascii="Times New Roman" w:hAnsi="Times New Roman" w:cs="Times New Roman"/>
        </w:rPr>
        <w:t xml:space="preserve"> Покупця.</w:t>
      </w:r>
    </w:p>
    <w:p w:rsidR="00063DC0" w:rsidRPr="00277B83" w:rsidRDefault="00063DC0" w:rsidP="00063DC0">
      <w:pPr>
        <w:spacing w:after="0" w:line="240" w:lineRule="auto"/>
        <w:contextualSpacing/>
        <w:rPr>
          <w:rFonts w:ascii="Times New Roman" w:hAnsi="Times New Roman" w:cs="Times New Roman"/>
          <w:i/>
        </w:rPr>
      </w:pPr>
      <w:r w:rsidRPr="00277B83">
        <w:rPr>
          <w:rFonts w:ascii="Times New Roman" w:hAnsi="Times New Roman" w:cs="Times New Roman"/>
        </w:rPr>
        <w:t>4.Ціна товару включає в себе вартість товару, його упаковки, маркування, доставки, передачі, розвантаження, інших витрат постачальника, сплату мита, усі податки та збори, що сплачуються або мають бути сплачені щодо  поставки товару, у тому числі ПДВ ( враховуючи ставку оподаткування).</w:t>
      </w:r>
    </w:p>
    <w:p w:rsidR="00617C10" w:rsidRPr="008000B3" w:rsidRDefault="00595BBA" w:rsidP="00617C10">
      <w:pPr>
        <w:spacing w:after="0" w:line="240" w:lineRule="auto"/>
        <w:jc w:val="both"/>
        <w:rPr>
          <w:rFonts w:ascii="Times New Roman" w:hAnsi="Times New Roman"/>
        </w:rPr>
      </w:pPr>
      <w:r w:rsidRPr="00277B83">
        <w:rPr>
          <w:rFonts w:ascii="Times New Roman" w:hAnsi="Times New Roman" w:cs="Times New Roman"/>
        </w:rPr>
        <w:t>5.</w:t>
      </w:r>
      <w:r w:rsidRPr="00277B83">
        <w:rPr>
          <w:rFonts w:ascii="Times New Roman" w:hAnsi="Times New Roman" w:cs="Times New Roman"/>
          <w:lang w:eastAsia="uk-UA"/>
        </w:rPr>
        <w:t xml:space="preserve">Очікувана вартість предмета закупівлі: </w:t>
      </w:r>
      <w:r w:rsidR="008000B3" w:rsidRPr="008000B3">
        <w:rPr>
          <w:rFonts w:ascii="Times New Roman" w:hAnsi="Times New Roman"/>
          <w:b/>
          <w:lang w:eastAsia="uk-UA"/>
        </w:rPr>
        <w:t>140 700,00 грн</w:t>
      </w:r>
      <w:r w:rsidR="008000B3" w:rsidRPr="008000B3">
        <w:rPr>
          <w:rFonts w:ascii="Times New Roman" w:hAnsi="Times New Roman"/>
          <w:lang w:eastAsia="uk-UA"/>
        </w:rPr>
        <w:t>. (Сто сорок тисяч  сімсот грн. 00 коп. з ПДВ</w:t>
      </w:r>
      <w:r w:rsidR="00617C10" w:rsidRPr="008000B3">
        <w:rPr>
          <w:rFonts w:ascii="Times New Roman" w:hAnsi="Times New Roman"/>
          <w:lang w:eastAsia="uk-UA"/>
        </w:rPr>
        <w:t>)</w:t>
      </w:r>
    </w:p>
    <w:p w:rsidR="00277B83" w:rsidRPr="00277B83" w:rsidRDefault="00277B83" w:rsidP="00277B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7C10" w:rsidRPr="000B1AFF" w:rsidRDefault="00617C10" w:rsidP="00617C10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ahoma" w:hAnsi="Times New Roman"/>
          <w:b/>
          <w:color w:val="00000A"/>
          <w:lang w:bidi="hi-IN"/>
        </w:rPr>
      </w:pPr>
      <w:r w:rsidRPr="000B1AFF">
        <w:rPr>
          <w:rFonts w:ascii="Times New Roman" w:hAnsi="Times New Roman"/>
          <w:b/>
        </w:rPr>
        <w:t xml:space="preserve">І.ЗАГАЛЬНІ, КІЛЬКІСНІ та </w:t>
      </w:r>
      <w:r w:rsidRPr="000B1AFF">
        <w:rPr>
          <w:rFonts w:ascii="Times New Roman" w:eastAsia="Tahoma" w:hAnsi="Times New Roman"/>
          <w:b/>
          <w:color w:val="00000A"/>
          <w:lang w:bidi="hi-IN"/>
        </w:rPr>
        <w:t>ТЕХНІЧНІ ВИМОГИ</w:t>
      </w:r>
    </w:p>
    <w:p w:rsidR="00617C10" w:rsidRPr="000B1AFF" w:rsidRDefault="00617C10" w:rsidP="00617C10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B1AFF">
        <w:rPr>
          <w:rFonts w:ascii="Times New Roman" w:eastAsia="Times New Roman" w:hAnsi="Times New Roman"/>
          <w:b/>
        </w:rPr>
        <w:t>1.</w:t>
      </w:r>
      <w:r w:rsidRPr="000B1AFF">
        <w:rPr>
          <w:rFonts w:ascii="Times New Roman" w:eastAsia="Times New Roman" w:hAnsi="Times New Roman"/>
        </w:rPr>
        <w:t xml:space="preserve">  Лікарський засіб </w:t>
      </w:r>
      <w:r w:rsidRPr="000B1AFF">
        <w:rPr>
          <w:rFonts w:ascii="Times New Roman" w:eastAsia="Times New Roman" w:hAnsi="Times New Roman"/>
          <w:color w:val="000000"/>
          <w:lang w:eastAsia="uk-UA"/>
        </w:rPr>
        <w:t>повинен бути зареєстрованим та дозволеним  до  застосування в Україні</w:t>
      </w:r>
      <w:r w:rsidRPr="000B1AFF">
        <w:rPr>
          <w:rFonts w:ascii="Times New Roman" w:eastAsia="Times New Roman" w:hAnsi="Times New Roman"/>
        </w:rPr>
        <w:t>.</w:t>
      </w:r>
    </w:p>
    <w:p w:rsidR="00617C10" w:rsidRPr="000B1AFF" w:rsidRDefault="00617C10" w:rsidP="00617C10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0B1AFF">
        <w:rPr>
          <w:rFonts w:ascii="Times New Roman" w:eastAsia="Times New Roman" w:hAnsi="Times New Roman"/>
          <w:i/>
        </w:rPr>
        <w:t xml:space="preserve">Для підтвердження учасник у складі тендерної пропозиції надає </w:t>
      </w:r>
      <w:proofErr w:type="spellStart"/>
      <w:r w:rsidRPr="000B1AFF">
        <w:rPr>
          <w:rFonts w:ascii="Times New Roman" w:eastAsia="Times New Roman" w:hAnsi="Times New Roman"/>
          <w:i/>
        </w:rPr>
        <w:t>скан</w:t>
      </w:r>
      <w:proofErr w:type="spellEnd"/>
      <w:r w:rsidRPr="000B1AFF">
        <w:rPr>
          <w:rFonts w:ascii="Times New Roman" w:eastAsia="Times New Roman" w:hAnsi="Times New Roman"/>
          <w:i/>
        </w:rPr>
        <w:t xml:space="preserve">-копію </w:t>
      </w:r>
      <w:r w:rsidRPr="000B1AFF">
        <w:rPr>
          <w:rFonts w:ascii="Times New Roman" w:eastAsia="Times New Roman" w:hAnsi="Times New Roman"/>
          <w:b/>
          <w:i/>
        </w:rPr>
        <w:t>реєстраційного</w:t>
      </w:r>
      <w:r w:rsidRPr="000B1AFF">
        <w:rPr>
          <w:rFonts w:ascii="Times New Roman" w:eastAsia="Times New Roman" w:hAnsi="Times New Roman"/>
          <w:i/>
        </w:rPr>
        <w:t xml:space="preserve"> </w:t>
      </w:r>
      <w:r w:rsidRPr="000B1AFF">
        <w:rPr>
          <w:rFonts w:ascii="Times New Roman" w:eastAsia="Times New Roman" w:hAnsi="Times New Roman"/>
          <w:b/>
          <w:i/>
        </w:rPr>
        <w:t>посвідчення</w:t>
      </w:r>
      <w:r w:rsidRPr="000B1AFF">
        <w:rPr>
          <w:rFonts w:ascii="Times New Roman" w:eastAsia="Times New Roman" w:hAnsi="Times New Roman"/>
          <w:i/>
        </w:rPr>
        <w:t xml:space="preserve"> на лікарський засіб (препарату</w:t>
      </w:r>
      <w:r w:rsidRPr="000B1AFF">
        <w:rPr>
          <w:rFonts w:ascii="Times New Roman" w:eastAsia="Times New Roman" w:hAnsi="Times New Roman"/>
          <w:b/>
          <w:i/>
        </w:rPr>
        <w:t>)</w:t>
      </w:r>
      <w:r w:rsidRPr="000B1AFF">
        <w:rPr>
          <w:rFonts w:ascii="Times New Roman" w:eastAsia="Times New Roman" w:hAnsi="Times New Roman"/>
          <w:i/>
        </w:rPr>
        <w:t xml:space="preserve"> </w:t>
      </w:r>
      <w:r w:rsidRPr="000B1AFF">
        <w:rPr>
          <w:rFonts w:ascii="Times New Roman" w:eastAsia="Times New Roman" w:hAnsi="Times New Roman"/>
          <w:b/>
          <w:i/>
          <w:u w:val="single"/>
        </w:rPr>
        <w:t>або</w:t>
      </w:r>
      <w:r w:rsidRPr="000B1AFF">
        <w:rPr>
          <w:rFonts w:ascii="Times New Roman" w:eastAsia="Times New Roman" w:hAnsi="Times New Roman"/>
          <w:b/>
          <w:i/>
        </w:rPr>
        <w:t xml:space="preserve"> сертифікату якості або</w:t>
      </w:r>
      <w:r w:rsidRPr="000B1AFF">
        <w:rPr>
          <w:rFonts w:ascii="Times New Roman" w:eastAsia="Times New Roman" w:hAnsi="Times New Roman"/>
          <w:i/>
        </w:rPr>
        <w:t xml:space="preserve"> інші документи передбачені законодавством в повному обсязі.</w:t>
      </w:r>
    </w:p>
    <w:p w:rsidR="00617C10" w:rsidRPr="000B1AFF" w:rsidRDefault="00617C10" w:rsidP="00617C10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101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7"/>
        <w:gridCol w:w="957"/>
        <w:gridCol w:w="958"/>
        <w:gridCol w:w="2393"/>
        <w:gridCol w:w="1054"/>
        <w:gridCol w:w="671"/>
        <w:gridCol w:w="2394"/>
        <w:gridCol w:w="670"/>
        <w:gridCol w:w="767"/>
      </w:tblGrid>
      <w:tr w:rsidR="00617C10" w:rsidRPr="000B1AFF" w:rsidTr="00617C10">
        <w:trPr>
          <w:trHeight w:val="202"/>
        </w:trPr>
        <w:tc>
          <w:tcPr>
            <w:tcW w:w="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МНН або назва діючої речовини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Код АТС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Предмет закупівлі відповідно до оголошення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Найменування відповідно до пропозиції учасника</w:t>
            </w:r>
          </w:p>
        </w:tc>
      </w:tr>
      <w:tr w:rsidR="00617C10" w:rsidRPr="000B1AFF" w:rsidTr="00617C10">
        <w:trPr>
          <w:trHeight w:val="202"/>
        </w:trPr>
        <w:tc>
          <w:tcPr>
            <w:tcW w:w="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Форма випуску, дозування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Од виміру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ahoma" w:hAnsi="Times New Roman"/>
                <w:bCs/>
                <w:color w:val="00000A"/>
                <w:sz w:val="18"/>
                <w:szCs w:val="18"/>
                <w:lang w:bidi="hi-IN"/>
              </w:rPr>
              <w:t>Торгова назва запропонованого товару учасником/форма випуску, дозування/ Виробник/країна походження товару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ahoma" w:hAnsi="Times New Roman"/>
                <w:bCs/>
                <w:color w:val="00000A"/>
                <w:sz w:val="18"/>
                <w:szCs w:val="18"/>
                <w:lang w:bidi="hi-IN"/>
              </w:rPr>
              <w:t>Одиниці виміру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uk-UA"/>
              </w:rPr>
              <w:t>Кількість</w:t>
            </w:r>
          </w:p>
        </w:tc>
      </w:tr>
      <w:tr w:rsidR="00617C10" w:rsidRPr="000B1AFF" w:rsidTr="00617C10">
        <w:trPr>
          <w:trHeight w:val="52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10" w:rsidRPr="000B1AFF" w:rsidRDefault="00617C10" w:rsidP="007233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10" w:rsidRPr="000B1AFF" w:rsidRDefault="00617C10" w:rsidP="007233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proofErr w:type="spellStart"/>
            <w:r w:rsidRPr="000B1AFF">
              <w:rPr>
                <w:rFonts w:ascii="Times New Roman" w:hAnsi="Times New Roman"/>
                <w:b/>
              </w:rPr>
              <w:t>Sevoflurane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C10" w:rsidRPr="000B1AFF" w:rsidRDefault="00617C10" w:rsidP="00723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B1AFF">
              <w:rPr>
                <w:rFonts w:ascii="Times New Roman" w:hAnsi="Times New Roman"/>
                <w:color w:val="000000"/>
              </w:rPr>
              <w:t xml:space="preserve"> </w:t>
            </w:r>
            <w:r w:rsidRPr="000F6E69">
              <w:rPr>
                <w:rFonts w:ascii="Times New Roman" w:hAnsi="Times New Roman"/>
                <w:color w:val="000000"/>
              </w:rPr>
              <w:t>N01AB08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10" w:rsidRPr="000B1AFF" w:rsidRDefault="00617C10" w:rsidP="007233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color w:val="000000"/>
                <w:lang w:eastAsia="uk-UA"/>
              </w:rPr>
              <w:t xml:space="preserve"> </w:t>
            </w:r>
            <w:r w:rsidRPr="000B1AFF">
              <w:rPr>
                <w:rFonts w:ascii="Times New Roman" w:hAnsi="Times New Roman"/>
              </w:rPr>
              <w:t xml:space="preserve">Рідина для інгаляцій 100%, по 250 мл у флаконі з ковпачком системи </w:t>
            </w:r>
            <w:proofErr w:type="spellStart"/>
            <w:r w:rsidRPr="000B1AFF">
              <w:rPr>
                <w:rFonts w:ascii="Times New Roman" w:hAnsi="Times New Roman"/>
              </w:rPr>
              <w:t>Quik</w:t>
            </w:r>
            <w:proofErr w:type="spellEnd"/>
            <w:r w:rsidRPr="000B1AFF">
              <w:rPr>
                <w:rFonts w:ascii="Times New Roman" w:hAnsi="Times New Roman"/>
              </w:rPr>
              <w:t xml:space="preserve"> </w:t>
            </w:r>
            <w:proofErr w:type="spellStart"/>
            <w:r w:rsidRPr="000B1AFF">
              <w:rPr>
                <w:rFonts w:ascii="Times New Roman" w:hAnsi="Times New Roman"/>
              </w:rPr>
              <w:t>fil</w:t>
            </w:r>
            <w:proofErr w:type="spellEnd"/>
            <w:r w:rsidRPr="000B1AFF">
              <w:rPr>
                <w:rFonts w:ascii="Times New Roman" w:hAnsi="Times New Roman"/>
              </w:rPr>
              <w:t xml:space="preserve"> або флакон з адаптером для системи </w:t>
            </w:r>
            <w:proofErr w:type="spellStart"/>
            <w:r w:rsidRPr="000B1AFF">
              <w:rPr>
                <w:rFonts w:ascii="Times New Roman" w:hAnsi="Times New Roman"/>
              </w:rPr>
              <w:t>Quik</w:t>
            </w:r>
            <w:proofErr w:type="spellEnd"/>
            <w:r w:rsidRPr="000B1AFF">
              <w:rPr>
                <w:rFonts w:ascii="Times New Roman" w:hAnsi="Times New Roman"/>
              </w:rPr>
              <w:t xml:space="preserve"> </w:t>
            </w:r>
            <w:proofErr w:type="spellStart"/>
            <w:r w:rsidRPr="000B1AFF">
              <w:rPr>
                <w:rFonts w:ascii="Times New Roman" w:hAnsi="Times New Roman"/>
              </w:rPr>
              <w:t>fil</w:t>
            </w:r>
            <w:proofErr w:type="spellEnd"/>
            <w:r w:rsidRPr="000B1AFF">
              <w:rPr>
                <w:rFonts w:ascii="Times New Roman" w:hAnsi="Times New Roman"/>
              </w:rPr>
              <w:t xml:space="preserve"> </w:t>
            </w:r>
            <w:r w:rsidRPr="000B1AFF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C10" w:rsidRPr="000B1AFF" w:rsidRDefault="00617C10" w:rsidP="007233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ампула/флакон/</w:t>
            </w:r>
          </w:p>
          <w:p w:rsidR="00617C10" w:rsidRPr="000B1AFF" w:rsidRDefault="00617C10" w:rsidP="007233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uk-UA"/>
              </w:rPr>
              <w:t>шприц/пляшка/ пачка/контейнер/пакування/упаковка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0B1AFF">
              <w:rPr>
                <w:rFonts w:ascii="Times New Roman" w:eastAsia="Times New Roman" w:hAnsi="Times New Roman"/>
                <w:color w:val="000000"/>
                <w:lang w:eastAsia="uk-UA"/>
              </w:rPr>
              <w:t>50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C10" w:rsidRPr="000B1AFF" w:rsidRDefault="00617C10" w:rsidP="00723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</w:p>
        </w:tc>
      </w:tr>
    </w:tbl>
    <w:p w:rsidR="00617C10" w:rsidRPr="000B1AFF" w:rsidRDefault="00617C10" w:rsidP="00617C10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617C10" w:rsidRPr="000B1AFF" w:rsidRDefault="00617C10" w:rsidP="00617C10">
      <w:pPr>
        <w:spacing w:after="0" w:line="240" w:lineRule="auto"/>
        <w:rPr>
          <w:rFonts w:ascii="Times New Roman" w:hAnsi="Times New Roman"/>
        </w:rPr>
      </w:pPr>
      <w:r w:rsidRPr="000B1AFF">
        <w:rPr>
          <w:rFonts w:ascii="Times New Roman" w:hAnsi="Times New Roman"/>
        </w:rPr>
        <w:t xml:space="preserve">* У разі, якщо пропонується флакон з адаптером для системи </w:t>
      </w:r>
      <w:proofErr w:type="spellStart"/>
      <w:r w:rsidRPr="000B1AFF">
        <w:rPr>
          <w:rFonts w:ascii="Times New Roman" w:hAnsi="Times New Roman"/>
        </w:rPr>
        <w:t>Quik</w:t>
      </w:r>
      <w:proofErr w:type="spellEnd"/>
      <w:r w:rsidRPr="000B1AFF">
        <w:rPr>
          <w:rFonts w:ascii="Times New Roman" w:hAnsi="Times New Roman"/>
        </w:rPr>
        <w:t xml:space="preserve"> </w:t>
      </w:r>
      <w:proofErr w:type="spellStart"/>
      <w:r w:rsidRPr="000B1AFF">
        <w:rPr>
          <w:rFonts w:ascii="Times New Roman" w:hAnsi="Times New Roman"/>
        </w:rPr>
        <w:t>fil</w:t>
      </w:r>
      <w:proofErr w:type="spellEnd"/>
      <w:r w:rsidRPr="000B1AFF">
        <w:rPr>
          <w:rFonts w:ascii="Times New Roman" w:hAnsi="Times New Roman"/>
        </w:rPr>
        <w:t>, запропонований Учасником адаптер повинен бути внесений до Державного реєстру медичної техніки та виробів медичного призначення та/або введений в обіг відповідно до законодавства у сфері технічного регулювання та оцінки відповідності, у передбаченому законодавством порядку.</w:t>
      </w:r>
    </w:p>
    <w:p w:rsidR="00617C10" w:rsidRPr="000B1AFF" w:rsidRDefault="00617C10" w:rsidP="00617C10">
      <w:pPr>
        <w:spacing w:after="0" w:line="240" w:lineRule="auto"/>
        <w:rPr>
          <w:rFonts w:ascii="Times New Roman" w:hAnsi="Times New Roman"/>
        </w:rPr>
      </w:pPr>
      <w:r w:rsidRPr="000B1AFF">
        <w:rPr>
          <w:rFonts w:ascii="Times New Roman" w:hAnsi="Times New Roman"/>
        </w:rPr>
        <w:t>На підтвердження Учасник повинен надати:</w:t>
      </w:r>
    </w:p>
    <w:p w:rsidR="00617C10" w:rsidRPr="000B1AFF" w:rsidRDefault="00617C10" w:rsidP="00617C10">
      <w:pPr>
        <w:spacing w:after="0" w:line="240" w:lineRule="auto"/>
        <w:rPr>
          <w:rFonts w:ascii="Times New Roman" w:hAnsi="Times New Roman"/>
        </w:rPr>
      </w:pPr>
      <w:r w:rsidRPr="000B1AFF">
        <w:rPr>
          <w:rFonts w:ascii="Times New Roman" w:hAnsi="Times New Roman"/>
        </w:rPr>
        <w:t>1) копію декларації про відповідність або копію документів, що підтверджують можливість введення в обіг та/або експлуатацію (застосування) медичного виробу (адаптеру) за результатами проходження процедури оцінки відповідності згідно вимог технічного регламенту.</w:t>
      </w:r>
    </w:p>
    <w:p w:rsidR="00617C10" w:rsidRPr="000B1AFF" w:rsidRDefault="00617C10" w:rsidP="00617C10">
      <w:pPr>
        <w:spacing w:after="0" w:line="240" w:lineRule="auto"/>
        <w:rPr>
          <w:rFonts w:ascii="Times New Roman" w:hAnsi="Times New Roman"/>
        </w:rPr>
      </w:pPr>
      <w:r w:rsidRPr="000B1AFF">
        <w:rPr>
          <w:rFonts w:ascii="Times New Roman" w:hAnsi="Times New Roman"/>
        </w:rPr>
        <w:t>2) копію інструкції із застосування медичного виробу (адаптер).</w:t>
      </w:r>
    </w:p>
    <w:p w:rsidR="00617C10" w:rsidRDefault="00617C10" w:rsidP="00617C10">
      <w:pPr>
        <w:tabs>
          <w:tab w:val="left" w:pos="142"/>
          <w:tab w:val="left" w:pos="284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617C10" w:rsidRDefault="00617C10" w:rsidP="00617C10">
      <w:pPr>
        <w:tabs>
          <w:tab w:val="left" w:pos="142"/>
          <w:tab w:val="left" w:pos="284"/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  <w:b/>
        </w:rPr>
      </w:pPr>
    </w:p>
    <w:p w:rsidR="001722B9" w:rsidRPr="00F5672C" w:rsidRDefault="001722B9" w:rsidP="00617C1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1722B9" w:rsidRPr="00F567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8B4FFE"/>
    <w:multiLevelType w:val="hybridMultilevel"/>
    <w:tmpl w:val="F9A86E50"/>
    <w:lvl w:ilvl="0" w:tplc="0C92ADDA">
      <w:start w:val="1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7F"/>
    <w:rsid w:val="00063DC0"/>
    <w:rsid w:val="0012741E"/>
    <w:rsid w:val="001722B9"/>
    <w:rsid w:val="001D7F0D"/>
    <w:rsid w:val="00277B83"/>
    <w:rsid w:val="00295ABC"/>
    <w:rsid w:val="0033022E"/>
    <w:rsid w:val="004E2A4B"/>
    <w:rsid w:val="00515CA7"/>
    <w:rsid w:val="00546E7F"/>
    <w:rsid w:val="00595BBA"/>
    <w:rsid w:val="00617C10"/>
    <w:rsid w:val="0065516D"/>
    <w:rsid w:val="006A1B8E"/>
    <w:rsid w:val="006C25A9"/>
    <w:rsid w:val="007F3793"/>
    <w:rsid w:val="008000B3"/>
    <w:rsid w:val="00894F7F"/>
    <w:rsid w:val="00B86A7D"/>
    <w:rsid w:val="00BC2C5E"/>
    <w:rsid w:val="00E225A1"/>
    <w:rsid w:val="00E60DBF"/>
    <w:rsid w:val="00EF5950"/>
    <w:rsid w:val="00F5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69E7"/>
  <w15:chartTrackingRefBased/>
  <w15:docId w15:val="{DADBFD61-4A21-4384-BF11-7157D9EE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8E"/>
    <w:pPr>
      <w:keepNext/>
      <w:keepLines/>
      <w:suppressAutoHyphen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0">
    <w:name w:val="rvts0"/>
    <w:basedOn w:val="a0"/>
    <w:rsid w:val="006C25A9"/>
  </w:style>
  <w:style w:type="character" w:customStyle="1" w:styleId="hgkelc">
    <w:name w:val="hgkelc"/>
    <w:basedOn w:val="a0"/>
    <w:rsid w:val="006C25A9"/>
  </w:style>
  <w:style w:type="character" w:customStyle="1" w:styleId="50">
    <w:name w:val="Заголовок 5 Знак"/>
    <w:basedOn w:val="a0"/>
    <w:link w:val="5"/>
    <w:uiPriority w:val="9"/>
    <w:semiHidden/>
    <w:rsid w:val="006A1B8E"/>
    <w:rPr>
      <w:rFonts w:asciiTheme="majorHAnsi" w:eastAsiaTheme="majorEastAsia" w:hAnsiTheme="majorHAnsi" w:cstheme="majorBidi"/>
      <w:color w:val="2E74B5" w:themeColor="accent1" w:themeShade="BF"/>
      <w:lang w:val="ru-RU" w:eastAsia="zh-CN"/>
    </w:rPr>
  </w:style>
  <w:style w:type="character" w:customStyle="1" w:styleId="3">
    <w:name w:val="Заголовок 3 Знак"/>
    <w:basedOn w:val="a0"/>
    <w:rsid w:val="006A1B8E"/>
    <w:rPr>
      <w:rFonts w:ascii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a0"/>
    <w:rsid w:val="006A1B8E"/>
  </w:style>
  <w:style w:type="paragraph" w:styleId="a4">
    <w:name w:val="Normal (Web)"/>
    <w:basedOn w:val="a"/>
    <w:rsid w:val="00BC2C5E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F567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672C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6"/>
    <w:uiPriority w:val="1"/>
    <w:qFormat/>
    <w:rsid w:val="00277B83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character" w:customStyle="1" w:styleId="a6">
    <w:name w:val="Абзац списка Знак"/>
    <w:link w:val="a5"/>
    <w:uiPriority w:val="1"/>
    <w:rsid w:val="00277B8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Пользователь</cp:lastModifiedBy>
  <cp:revision>29</cp:revision>
  <dcterms:created xsi:type="dcterms:W3CDTF">2020-12-23T12:18:00Z</dcterms:created>
  <dcterms:modified xsi:type="dcterms:W3CDTF">2022-07-25T13:36:00Z</dcterms:modified>
</cp:coreProperties>
</file>