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9E0" w:rsidRDefault="00E031DE" w:rsidP="00F755C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EE6EFC">
        <w:rPr>
          <w:rStyle w:val="rvts0"/>
          <w:rFonts w:ascii="Times New Roman" w:hAnsi="Times New Roman" w:cs="Times New Roman"/>
          <w:b/>
          <w:lang w:val="uk-UA"/>
        </w:rPr>
        <w:t>МИЮЧІ ЗАСОБИ</w:t>
      </w:r>
    </w:p>
    <w:p w:rsidR="00FE29E0" w:rsidRPr="007842CF" w:rsidRDefault="00FE29E0" w:rsidP="00FE29E0">
      <w:pPr>
        <w:tabs>
          <w:tab w:val="left" w:pos="4320"/>
        </w:tabs>
        <w:spacing w:after="0" w:line="240" w:lineRule="auto"/>
        <w:jc w:val="both"/>
        <w:rPr>
          <w:rFonts w:ascii="Times New Roman" w:hAnsi="Times New Roman" w:cs="Times New Roman"/>
          <w:b/>
          <w:sz w:val="24"/>
          <w:szCs w:val="24"/>
          <w:lang w:val="uk-UA"/>
        </w:rPr>
      </w:pPr>
      <w:r w:rsidRPr="007842CF">
        <w:rPr>
          <w:rStyle w:val="rvts0"/>
          <w:rFonts w:ascii="Times New Roman" w:hAnsi="Times New Roman" w:cs="Times New Roman"/>
          <w:sz w:val="24"/>
          <w:szCs w:val="24"/>
          <w:lang w:val="uk-UA"/>
        </w:rPr>
        <w:t>Очікувана вартість предмета закупівлі:</w:t>
      </w:r>
      <w:r w:rsidRPr="007842CF">
        <w:rPr>
          <w:rStyle w:val="rvts0"/>
          <w:rFonts w:ascii="Times New Roman" w:hAnsi="Times New Roman" w:cs="Times New Roman"/>
          <w:sz w:val="24"/>
          <w:szCs w:val="24"/>
          <w:lang w:val="uk-UA"/>
        </w:rPr>
        <w:tab/>
      </w:r>
    </w:p>
    <w:p w:rsidR="00EE6EFC" w:rsidRPr="00857B01" w:rsidRDefault="00EE6EFC" w:rsidP="00EE6EFC">
      <w:pPr>
        <w:spacing w:after="0" w:line="240" w:lineRule="auto"/>
        <w:jc w:val="both"/>
        <w:rPr>
          <w:rFonts w:ascii="Times New Roman" w:eastAsia="Times New Roman" w:hAnsi="Times New Roman" w:cs="Times New Roman"/>
          <w:color w:val="000000"/>
          <w:sz w:val="24"/>
          <w:szCs w:val="24"/>
          <w:lang w:val="uk-UA" w:eastAsia="ru-RU"/>
        </w:rPr>
      </w:pPr>
      <w:bookmarkStart w:id="0" w:name="_Hlk64476086"/>
      <w:bookmarkStart w:id="1" w:name="_Hlk64475577"/>
      <w:r w:rsidRPr="00857B01">
        <w:rPr>
          <w:rFonts w:ascii="Times New Roman" w:hAnsi="Times New Roman" w:cs="Times New Roman"/>
          <w:b/>
          <w:color w:val="000000"/>
          <w:sz w:val="24"/>
          <w:szCs w:val="24"/>
          <w:lang w:val="uk-UA" w:eastAsia="uk-UA"/>
        </w:rPr>
        <w:t xml:space="preserve">502 761,00 </w:t>
      </w:r>
      <w:r w:rsidRPr="00857B01">
        <w:rPr>
          <w:rFonts w:ascii="Times New Roman" w:hAnsi="Times New Roman" w:cs="Times New Roman"/>
          <w:color w:val="000000"/>
          <w:sz w:val="24"/>
          <w:szCs w:val="24"/>
          <w:lang w:val="uk-UA" w:eastAsia="uk-UA"/>
        </w:rPr>
        <w:t>грн. (</w:t>
      </w:r>
      <w:bookmarkEnd w:id="0"/>
      <w:r w:rsidRPr="00857B01">
        <w:rPr>
          <w:rFonts w:ascii="Times New Roman" w:eastAsia="Times New Roman" w:hAnsi="Times New Roman" w:cs="Times New Roman"/>
          <w:color w:val="000000"/>
          <w:sz w:val="24"/>
          <w:szCs w:val="24"/>
          <w:lang w:val="uk-UA" w:eastAsia="ru-RU"/>
        </w:rPr>
        <w:t>П’ятсот дві тисячі  сімсот шістдесят одна грн. 00 коп. з ПДВ</w:t>
      </w:r>
      <w:r w:rsidRPr="00857B01">
        <w:rPr>
          <w:rFonts w:ascii="Times New Roman" w:eastAsia="Times New Roman" w:hAnsi="Times New Roman" w:cs="Times New Roman"/>
          <w:color w:val="000000"/>
          <w:lang w:val="uk-UA" w:eastAsia="ru-RU"/>
        </w:rPr>
        <w:t>).</w:t>
      </w:r>
    </w:p>
    <w:p w:rsidR="00FE29E0" w:rsidRDefault="00FE29E0" w:rsidP="00FE29E0">
      <w:pPr>
        <w:spacing w:after="0" w:line="240" w:lineRule="auto"/>
        <w:jc w:val="both"/>
        <w:rPr>
          <w:rFonts w:ascii="Times New Roman" w:hAnsi="Times New Roman" w:cs="Times New Roman"/>
          <w:b/>
          <w:sz w:val="24"/>
          <w:szCs w:val="24"/>
          <w:lang w:val="uk-UA"/>
        </w:rPr>
      </w:pPr>
      <w:r w:rsidRPr="00ED46E7">
        <w:rPr>
          <w:rFonts w:ascii="Times New Roman" w:hAnsi="Times New Roman" w:cs="Times New Roman"/>
          <w:sz w:val="24"/>
          <w:szCs w:val="24"/>
          <w:lang w:val="uk-UA"/>
        </w:rPr>
        <w:t xml:space="preserve"> Строк поставки товарів, виконання робіт чи надання послуг:</w:t>
      </w:r>
      <w:r w:rsidRPr="00ED46E7">
        <w:rPr>
          <w:rFonts w:ascii="Times New Roman" w:hAnsi="Times New Roman" w:cs="Times New Roman"/>
          <w:sz w:val="24"/>
          <w:szCs w:val="24"/>
        </w:rPr>
        <w:t xml:space="preserve"> </w:t>
      </w:r>
      <w:r w:rsidRPr="00ED46E7">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31</w:t>
      </w:r>
      <w:r w:rsidRPr="00ED46E7">
        <w:rPr>
          <w:rFonts w:ascii="Times New Roman" w:hAnsi="Times New Roman" w:cs="Times New Roman"/>
          <w:b/>
          <w:sz w:val="24"/>
          <w:szCs w:val="24"/>
          <w:lang w:val="uk-UA"/>
        </w:rPr>
        <w:t>.12.202</w:t>
      </w:r>
      <w:r>
        <w:rPr>
          <w:rFonts w:ascii="Times New Roman" w:hAnsi="Times New Roman" w:cs="Times New Roman"/>
          <w:b/>
          <w:sz w:val="24"/>
          <w:szCs w:val="24"/>
          <w:lang w:val="uk-UA"/>
        </w:rPr>
        <w:t>2</w:t>
      </w:r>
      <w:r w:rsidRPr="00ED46E7">
        <w:rPr>
          <w:rFonts w:ascii="Times New Roman" w:hAnsi="Times New Roman" w:cs="Times New Roman"/>
          <w:sz w:val="24"/>
          <w:szCs w:val="24"/>
          <w:lang w:val="uk-UA"/>
        </w:rPr>
        <w:t xml:space="preserve"> р.</w:t>
      </w:r>
      <w:bookmarkEnd w:id="1"/>
    </w:p>
    <w:p w:rsidR="00FE29E0" w:rsidRDefault="00FE29E0" w:rsidP="00FE29E0">
      <w:pPr>
        <w:spacing w:after="0" w:line="240" w:lineRule="auto"/>
        <w:jc w:val="both"/>
        <w:rPr>
          <w:rFonts w:ascii="Times New Roman" w:eastAsia="Calibri" w:hAnsi="Times New Roman" w:cs="Times New Roman"/>
          <w:sz w:val="24"/>
          <w:szCs w:val="24"/>
          <w:lang w:val="uk-UA"/>
        </w:rPr>
      </w:pPr>
      <w:r w:rsidRPr="00ED46E7">
        <w:rPr>
          <w:rFonts w:ascii="Times New Roman" w:hAnsi="Times New Roman" w:cs="Times New Roman"/>
          <w:sz w:val="24"/>
          <w:szCs w:val="24"/>
          <w:lang w:val="uk-UA"/>
        </w:rPr>
        <w:t xml:space="preserve"> Умови оплати: </w:t>
      </w:r>
      <w:proofErr w:type="spellStart"/>
      <w:r w:rsidRPr="00ED46E7">
        <w:rPr>
          <w:rFonts w:ascii="Times New Roman" w:hAnsi="Times New Roman" w:cs="Times New Roman"/>
          <w:sz w:val="24"/>
          <w:szCs w:val="24"/>
          <w:lang w:val="uk-UA"/>
        </w:rPr>
        <w:t>Післяоплата</w:t>
      </w:r>
      <w:proofErr w:type="spellEnd"/>
      <w:r w:rsidRPr="00ED46E7">
        <w:rPr>
          <w:rFonts w:ascii="Times New Roman" w:eastAsia="Calibri" w:hAnsi="Times New Roman" w:cs="Times New Roman"/>
          <w:sz w:val="24"/>
          <w:szCs w:val="24"/>
          <w:lang w:val="uk-UA"/>
        </w:rPr>
        <w:t>. Розрахунки проводяться у безготівковій формі шляхом п</w:t>
      </w:r>
      <w:r w:rsidRPr="00ED46E7">
        <w:rPr>
          <w:rFonts w:ascii="Times New Roman" w:hAnsi="Times New Roman" w:cs="Times New Roman"/>
          <w:sz w:val="24"/>
          <w:szCs w:val="24"/>
          <w:lang w:val="uk-UA"/>
        </w:rPr>
        <w:t>ерерахунку коштів на рахунок Постачальника</w:t>
      </w:r>
      <w:r w:rsidRPr="00ED46E7">
        <w:rPr>
          <w:rFonts w:ascii="Times New Roman" w:eastAsia="Calibri" w:hAnsi="Times New Roman" w:cs="Times New Roman"/>
          <w:sz w:val="24"/>
          <w:szCs w:val="24"/>
          <w:lang w:val="uk-UA"/>
        </w:rPr>
        <w:t xml:space="preserve"> протягом 30 календарних днів з дня отримання товару</w:t>
      </w:r>
      <w:r>
        <w:rPr>
          <w:rFonts w:ascii="Times New Roman" w:eastAsia="Calibri" w:hAnsi="Times New Roman" w:cs="Times New Roman"/>
          <w:sz w:val="24"/>
          <w:szCs w:val="24"/>
          <w:lang w:val="uk-UA"/>
        </w:rPr>
        <w:t xml:space="preserve"> та по мірі надходження фінансування</w:t>
      </w:r>
      <w:r w:rsidRPr="00ED46E7">
        <w:rPr>
          <w:rFonts w:ascii="Times New Roman" w:eastAsia="Calibri" w:hAnsi="Times New Roman" w:cs="Times New Roman"/>
          <w:sz w:val="24"/>
          <w:szCs w:val="24"/>
          <w:lang w:val="uk-UA"/>
        </w:rPr>
        <w:t xml:space="preserve">. </w:t>
      </w:r>
    </w:p>
    <w:p w:rsidR="00EE6EFC" w:rsidRPr="00857B01" w:rsidRDefault="00EE6EFC" w:rsidP="00EE6EFC">
      <w:pPr>
        <w:spacing w:after="0" w:line="240" w:lineRule="auto"/>
        <w:jc w:val="both"/>
        <w:rPr>
          <w:rFonts w:ascii="Times New Roman" w:hAnsi="Times New Roman" w:cs="Times New Roman"/>
          <w:sz w:val="24"/>
          <w:szCs w:val="24"/>
          <w:lang w:val="uk-UA"/>
        </w:rPr>
      </w:pPr>
      <w:r w:rsidRPr="00857B01">
        <w:rPr>
          <w:rFonts w:ascii="Times New Roman" w:hAnsi="Times New Roman" w:cs="Times New Roman"/>
          <w:sz w:val="24"/>
          <w:szCs w:val="24"/>
          <w:lang w:val="uk-UA"/>
        </w:rPr>
        <w:t xml:space="preserve">Місце поставки товарів (виконання робіт чи надання послуг):  </w:t>
      </w:r>
    </w:p>
    <w:p w:rsidR="00EE6EFC" w:rsidRDefault="00EE6EFC" w:rsidP="00EE6EFC">
      <w:pPr>
        <w:spacing w:after="0" w:line="240" w:lineRule="auto"/>
        <w:jc w:val="both"/>
        <w:rPr>
          <w:rFonts w:ascii="Times New Roman" w:hAnsi="Times New Roman" w:cs="Times New Roman"/>
          <w:sz w:val="24"/>
          <w:szCs w:val="24"/>
          <w:lang w:val="uk-UA"/>
        </w:rPr>
      </w:pPr>
      <w:r w:rsidRPr="00857B01">
        <w:rPr>
          <w:rFonts w:ascii="Times New Roman" w:hAnsi="Times New Roman" w:cs="Times New Roman"/>
          <w:sz w:val="24"/>
          <w:szCs w:val="24"/>
          <w:lang w:val="uk-UA"/>
        </w:rPr>
        <w:t xml:space="preserve">  21032, Вінницька обл.,  м. Вінниця, вул. Київська, 68, КНП «ВМКЛ ШМД».</w:t>
      </w:r>
    </w:p>
    <w:p w:rsidR="00D778F0" w:rsidRPr="00C83476" w:rsidRDefault="00D778F0" w:rsidP="00D778F0">
      <w:pPr>
        <w:spacing w:after="0" w:line="240" w:lineRule="auto"/>
        <w:rPr>
          <w:rFonts w:ascii="Times New Roman" w:eastAsia="Tahoma" w:hAnsi="Times New Roman"/>
          <w:b/>
          <w:color w:val="00000A"/>
          <w:lang w:eastAsia="zh-CN" w:bidi="hi-IN"/>
        </w:rPr>
      </w:pPr>
      <w:r w:rsidRPr="00C83476">
        <w:rPr>
          <w:rFonts w:ascii="Times New Roman" w:eastAsia="Tahoma" w:hAnsi="Times New Roman"/>
          <w:b/>
          <w:color w:val="00000A"/>
          <w:lang w:eastAsia="zh-CN" w:bidi="hi-IN"/>
        </w:rPr>
        <w:t>І. ЗАГАЛЬНІ ВИМОГИ:</w:t>
      </w:r>
    </w:p>
    <w:p w:rsidR="00D778F0" w:rsidRPr="002B6160" w:rsidRDefault="00D778F0" w:rsidP="00D778F0">
      <w:pPr>
        <w:pStyle w:val="TableParagraph"/>
        <w:spacing w:line="249" w:lineRule="exact"/>
        <w:ind w:left="108"/>
        <w:jc w:val="both"/>
      </w:pPr>
      <w:r w:rsidRPr="00EA2732">
        <w:rPr>
          <w:rFonts w:eastAsia="Tahoma"/>
          <w:color w:val="00000A"/>
          <w:lang w:eastAsia="zh-CN" w:bidi="hi-IN"/>
        </w:rPr>
        <w:t xml:space="preserve">1. </w:t>
      </w:r>
      <w:r w:rsidRPr="00EA2732">
        <w:rPr>
          <w:color w:val="000000"/>
        </w:rPr>
        <w:t xml:space="preserve">Запропоновані товари </w:t>
      </w:r>
      <w:r w:rsidRPr="00EA2732">
        <w:t xml:space="preserve">повинні бути зареєстровані в Україні та відповідати </w:t>
      </w:r>
      <w:r w:rsidRPr="00EA2732">
        <w:rPr>
          <w:lang w:eastAsia="uk-UA"/>
        </w:rPr>
        <w:t>ДСТУ або ТУ або іншим нормативним документам</w:t>
      </w:r>
      <w:r w:rsidRPr="00EA2732">
        <w:rPr>
          <w:color w:val="000000"/>
        </w:rPr>
        <w:t xml:space="preserve">. На підтвердження, учасник повинен обов’язково надати у складі пропозиції, документ, що підтверджує якість: </w:t>
      </w:r>
      <w:r w:rsidRPr="00EA2732">
        <w:t>декларацію (сертифікат) про відповідність з додатками або висновок санітарно-епідеміологічної експертизи або інший документ</w:t>
      </w:r>
      <w:r w:rsidRPr="002B6160">
        <w:t xml:space="preserve"> передбачений законодавством на даний вид товару та підтверджує придатність запропонованого товару щодо використання в медичних закладах. </w:t>
      </w:r>
    </w:p>
    <w:p w:rsidR="00D778F0" w:rsidRPr="00E42036" w:rsidRDefault="00D778F0" w:rsidP="00D778F0">
      <w:pPr>
        <w:pStyle w:val="a3"/>
        <w:spacing w:after="0"/>
        <w:ind w:left="0"/>
        <w:jc w:val="both"/>
        <w:rPr>
          <w:rFonts w:eastAsia="Tahoma"/>
          <w:b/>
          <w:color w:val="00000A"/>
          <w:sz w:val="22"/>
          <w:szCs w:val="22"/>
          <w:lang w:eastAsia="zh-CN" w:bidi="hi-IN"/>
        </w:rPr>
      </w:pPr>
      <w:r w:rsidRPr="00777E7E">
        <w:rPr>
          <w:sz w:val="22"/>
          <w:szCs w:val="22"/>
        </w:rPr>
        <w:t xml:space="preserve"> </w:t>
      </w:r>
      <w:r w:rsidRPr="00777E7E">
        <w:rPr>
          <w:rFonts w:eastAsia="Tahoma"/>
          <w:b/>
          <w:color w:val="00000A"/>
          <w:sz w:val="22"/>
          <w:szCs w:val="22"/>
          <w:lang w:eastAsia="zh-CN" w:bidi="hi-IN"/>
        </w:rPr>
        <w:t>ІІ. КІЛЬКІСНІ ТА ТЕХНІЧНІ ВИМОГИ:</w:t>
      </w:r>
    </w:p>
    <w:p w:rsidR="00D778F0" w:rsidRPr="00D778F0" w:rsidRDefault="00D778F0" w:rsidP="00D778F0">
      <w:pPr>
        <w:tabs>
          <w:tab w:val="left" w:pos="284"/>
        </w:tabs>
        <w:spacing w:after="0" w:line="240" w:lineRule="auto"/>
        <w:ind w:left="142"/>
        <w:jc w:val="both"/>
        <w:rPr>
          <w:rFonts w:ascii="Times New Roman" w:hAnsi="Times New Roman"/>
          <w:b/>
          <w:i/>
          <w:lang w:val="uk-UA"/>
        </w:rPr>
      </w:pPr>
      <w:r w:rsidRPr="00D778F0">
        <w:rPr>
          <w:rFonts w:ascii="Times New Roman" w:hAnsi="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оголошення, повинна бути обов’язково підтверджена посиланням на відповідні розділ(и), та/або сторінку(и) технічного документу (експлуатаційної документац</w:t>
      </w:r>
      <w:r w:rsidRPr="00D778F0">
        <w:rPr>
          <w:rFonts w:ascii="Times New Roman" w:hAnsi="Times New Roman"/>
          <w:lang w:val="uk-UA"/>
        </w:rPr>
        <w:t>ії:</w:t>
      </w:r>
      <w:r w:rsidRPr="00D778F0">
        <w:rPr>
          <w:rFonts w:ascii="Times New Roman" w:hAnsi="Times New Roman"/>
          <w:i/>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таких документів</w:t>
      </w:r>
      <w:r w:rsidRPr="00D778F0">
        <w:rPr>
          <w:rFonts w:ascii="Times New Roman" w:hAnsi="Times New Roman"/>
          <w:lang w:val="uk-UA"/>
        </w:rPr>
        <w:t>.</w:t>
      </w:r>
      <w:r w:rsidRPr="00D778F0">
        <w:rPr>
          <w:rFonts w:ascii="Times New Roman" w:hAnsi="Times New Roman"/>
          <w:i/>
          <w:lang w:val="uk-UA"/>
        </w:rPr>
        <w:t xml:space="preserve"> </w:t>
      </w:r>
      <w:r w:rsidRPr="00D778F0">
        <w:rPr>
          <w:rFonts w:ascii="Times New Roman" w:hAnsi="Times New Roman"/>
          <w:b/>
          <w:i/>
          <w:lang w:val="uk-UA"/>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оголошення, надається Учасником у формі заповненої таблиці наведеної нижче.</w:t>
      </w:r>
    </w:p>
    <w:p w:rsidR="00D778F0" w:rsidRPr="00D778F0" w:rsidRDefault="00D778F0" w:rsidP="00D778F0">
      <w:pPr>
        <w:tabs>
          <w:tab w:val="left" w:pos="284"/>
        </w:tabs>
        <w:spacing w:after="0" w:line="240" w:lineRule="auto"/>
        <w:ind w:left="142"/>
        <w:jc w:val="both"/>
        <w:rPr>
          <w:rFonts w:ascii="Times New Roman" w:hAnsi="Times New Roman"/>
          <w:b/>
          <w:i/>
          <w:lang w:val="uk-UA"/>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6644"/>
        <w:gridCol w:w="1275"/>
        <w:gridCol w:w="1134"/>
      </w:tblGrid>
      <w:tr w:rsidR="00D778F0" w:rsidRPr="00D778F0" w:rsidTr="00D778F0">
        <w:trPr>
          <w:trHeight w:val="337"/>
        </w:trPr>
        <w:tc>
          <w:tcPr>
            <w:tcW w:w="444" w:type="dxa"/>
          </w:tcPr>
          <w:p w:rsidR="00D778F0" w:rsidRPr="00D778F0" w:rsidRDefault="00D778F0" w:rsidP="006C305E">
            <w:pPr>
              <w:pStyle w:val="TableParagraph"/>
              <w:spacing w:line="251" w:lineRule="exact"/>
              <w:ind w:left="103"/>
              <w:rPr>
                <w:bCs/>
                <w:sz w:val="20"/>
                <w:szCs w:val="20"/>
              </w:rPr>
            </w:pPr>
            <w:r w:rsidRPr="00D778F0">
              <w:rPr>
                <w:bCs/>
                <w:sz w:val="20"/>
                <w:szCs w:val="20"/>
              </w:rPr>
              <w:t>№ з/п</w:t>
            </w:r>
          </w:p>
        </w:tc>
        <w:tc>
          <w:tcPr>
            <w:tcW w:w="6644" w:type="dxa"/>
          </w:tcPr>
          <w:p w:rsidR="00D778F0" w:rsidRPr="00D778F0" w:rsidRDefault="00D778F0" w:rsidP="006C305E">
            <w:pPr>
              <w:pStyle w:val="TableParagraph"/>
              <w:spacing w:line="251" w:lineRule="exact"/>
              <w:ind w:left="47" w:right="42"/>
              <w:rPr>
                <w:bCs/>
                <w:sz w:val="20"/>
                <w:szCs w:val="20"/>
              </w:rPr>
            </w:pPr>
            <w:r w:rsidRPr="00D778F0">
              <w:rPr>
                <w:bCs/>
                <w:sz w:val="20"/>
                <w:szCs w:val="20"/>
              </w:rPr>
              <w:t xml:space="preserve">Предмет закупівлі </w:t>
            </w:r>
          </w:p>
        </w:tc>
        <w:tc>
          <w:tcPr>
            <w:tcW w:w="1275" w:type="dxa"/>
          </w:tcPr>
          <w:p w:rsidR="00D778F0" w:rsidRPr="00D778F0" w:rsidRDefault="00D778F0" w:rsidP="006C305E">
            <w:pPr>
              <w:pStyle w:val="TableParagraph"/>
              <w:spacing w:line="254" w:lineRule="exact"/>
              <w:ind w:left="180" w:right="158"/>
              <w:jc w:val="both"/>
              <w:rPr>
                <w:bCs/>
                <w:sz w:val="20"/>
                <w:szCs w:val="20"/>
              </w:rPr>
            </w:pPr>
            <w:r w:rsidRPr="00D778F0">
              <w:rPr>
                <w:bCs/>
                <w:sz w:val="20"/>
                <w:szCs w:val="20"/>
              </w:rPr>
              <w:t>Од.</w:t>
            </w:r>
            <w:r w:rsidRPr="00D778F0">
              <w:rPr>
                <w:bCs/>
                <w:spacing w:val="-52"/>
                <w:sz w:val="20"/>
                <w:szCs w:val="20"/>
              </w:rPr>
              <w:t xml:space="preserve"> </w:t>
            </w:r>
            <w:r w:rsidRPr="00D778F0">
              <w:rPr>
                <w:bCs/>
                <w:sz w:val="20"/>
                <w:szCs w:val="20"/>
              </w:rPr>
              <w:t>виміру</w:t>
            </w:r>
          </w:p>
        </w:tc>
        <w:tc>
          <w:tcPr>
            <w:tcW w:w="1134" w:type="dxa"/>
          </w:tcPr>
          <w:p w:rsidR="00D778F0" w:rsidRPr="00D778F0" w:rsidRDefault="00D778F0" w:rsidP="006C305E">
            <w:pPr>
              <w:pStyle w:val="TableParagraph"/>
              <w:spacing w:line="251" w:lineRule="exact"/>
              <w:ind w:left="77"/>
              <w:rPr>
                <w:bCs/>
                <w:sz w:val="20"/>
                <w:szCs w:val="20"/>
              </w:rPr>
            </w:pPr>
            <w:r w:rsidRPr="00D778F0">
              <w:rPr>
                <w:bCs/>
                <w:sz w:val="20"/>
                <w:szCs w:val="20"/>
              </w:rPr>
              <w:t>Кількість</w:t>
            </w:r>
          </w:p>
        </w:tc>
      </w:tr>
      <w:tr w:rsidR="00D778F0" w:rsidRPr="00D778F0" w:rsidTr="00D778F0">
        <w:trPr>
          <w:trHeight w:val="263"/>
        </w:trPr>
        <w:tc>
          <w:tcPr>
            <w:tcW w:w="444" w:type="dxa"/>
          </w:tcPr>
          <w:p w:rsidR="00D778F0" w:rsidRPr="00D778F0" w:rsidRDefault="00D778F0" w:rsidP="006C305E">
            <w:pPr>
              <w:pStyle w:val="TableParagraph"/>
              <w:spacing w:line="245" w:lineRule="exact"/>
              <w:ind w:left="57"/>
              <w:jc w:val="center"/>
            </w:pPr>
            <w:r w:rsidRPr="00D778F0">
              <w:t>1</w:t>
            </w:r>
          </w:p>
        </w:tc>
        <w:tc>
          <w:tcPr>
            <w:tcW w:w="6644" w:type="dxa"/>
          </w:tcPr>
          <w:p w:rsidR="00D778F0" w:rsidRPr="00D778F0" w:rsidRDefault="00D778F0" w:rsidP="006C305E">
            <w:pPr>
              <w:pStyle w:val="TableParagraph"/>
              <w:spacing w:line="245" w:lineRule="exact"/>
              <w:ind w:left="0"/>
              <w:rPr>
                <w:b/>
              </w:rPr>
            </w:pPr>
            <w:r w:rsidRPr="00D778F0">
              <w:rPr>
                <w:sz w:val="24"/>
                <w:szCs w:val="24"/>
              </w:rPr>
              <w:t xml:space="preserve">Висококонцентрований універсальний професійний миючий засіб </w:t>
            </w:r>
          </w:p>
        </w:tc>
        <w:tc>
          <w:tcPr>
            <w:tcW w:w="1275" w:type="dxa"/>
          </w:tcPr>
          <w:p w:rsidR="00D778F0" w:rsidRPr="00D778F0" w:rsidRDefault="00D778F0" w:rsidP="006C305E">
            <w:pPr>
              <w:pStyle w:val="TableParagraph"/>
              <w:spacing w:line="245" w:lineRule="exact"/>
              <w:ind w:left="54"/>
              <w:jc w:val="center"/>
              <w:rPr>
                <w:b/>
              </w:rPr>
            </w:pPr>
            <w:r w:rsidRPr="00D778F0">
              <w:rPr>
                <w:b/>
              </w:rPr>
              <w:t>л</w:t>
            </w:r>
          </w:p>
        </w:tc>
        <w:tc>
          <w:tcPr>
            <w:tcW w:w="1134" w:type="dxa"/>
          </w:tcPr>
          <w:p w:rsidR="00D778F0" w:rsidRPr="00D778F0" w:rsidRDefault="00D778F0" w:rsidP="006C305E">
            <w:pPr>
              <w:pStyle w:val="TableParagraph"/>
              <w:spacing w:line="245" w:lineRule="exact"/>
              <w:ind w:left="94"/>
              <w:rPr>
                <w:b/>
              </w:rPr>
            </w:pPr>
            <w:r w:rsidRPr="00D778F0">
              <w:rPr>
                <w:sz w:val="24"/>
                <w:szCs w:val="24"/>
              </w:rPr>
              <w:t>195</w:t>
            </w:r>
          </w:p>
        </w:tc>
      </w:tr>
      <w:tr w:rsidR="00D778F0" w:rsidRPr="00D778F0" w:rsidTr="00D778F0">
        <w:trPr>
          <w:trHeight w:val="365"/>
        </w:trPr>
        <w:tc>
          <w:tcPr>
            <w:tcW w:w="444" w:type="dxa"/>
          </w:tcPr>
          <w:p w:rsidR="00D778F0" w:rsidRPr="00D778F0" w:rsidRDefault="00D778F0" w:rsidP="006C305E">
            <w:pPr>
              <w:pStyle w:val="TableParagraph"/>
              <w:spacing w:line="247" w:lineRule="exact"/>
              <w:ind w:left="57"/>
              <w:jc w:val="center"/>
            </w:pPr>
            <w:r w:rsidRPr="00D778F0">
              <w:t>2</w:t>
            </w:r>
          </w:p>
        </w:tc>
        <w:tc>
          <w:tcPr>
            <w:tcW w:w="6644" w:type="dxa"/>
          </w:tcPr>
          <w:p w:rsidR="00D778F0" w:rsidRPr="00D778F0" w:rsidRDefault="00D778F0" w:rsidP="006C305E">
            <w:pPr>
              <w:pStyle w:val="TableParagraph"/>
              <w:spacing w:before="1" w:line="238" w:lineRule="exact"/>
              <w:ind w:left="54"/>
              <w:rPr>
                <w:b/>
              </w:rPr>
            </w:pPr>
            <w:r w:rsidRPr="00D778F0">
              <w:rPr>
                <w:sz w:val="24"/>
                <w:szCs w:val="24"/>
              </w:rPr>
              <w:t xml:space="preserve">Висококонцентрований професійний миючий засіб для прання білизни з високою </w:t>
            </w:r>
            <w:proofErr w:type="spellStart"/>
            <w:r w:rsidRPr="00D778F0">
              <w:rPr>
                <w:sz w:val="24"/>
                <w:szCs w:val="24"/>
              </w:rPr>
              <w:t>знежирюючою</w:t>
            </w:r>
            <w:proofErr w:type="spellEnd"/>
            <w:r w:rsidRPr="00D778F0">
              <w:rPr>
                <w:sz w:val="24"/>
                <w:szCs w:val="24"/>
              </w:rPr>
              <w:t xml:space="preserve"> зда</w:t>
            </w:r>
            <w:bookmarkStart w:id="2" w:name="_GoBack"/>
            <w:bookmarkEnd w:id="2"/>
            <w:r w:rsidRPr="00D778F0">
              <w:rPr>
                <w:sz w:val="24"/>
                <w:szCs w:val="24"/>
              </w:rPr>
              <w:t xml:space="preserve">тністю </w:t>
            </w:r>
          </w:p>
        </w:tc>
        <w:tc>
          <w:tcPr>
            <w:tcW w:w="1275" w:type="dxa"/>
          </w:tcPr>
          <w:p w:rsidR="00D778F0" w:rsidRPr="00D778F0" w:rsidRDefault="00D778F0" w:rsidP="006C305E">
            <w:pPr>
              <w:pStyle w:val="TableParagraph"/>
              <w:spacing w:line="247" w:lineRule="exact"/>
              <w:ind w:left="0"/>
              <w:jc w:val="center"/>
              <w:rPr>
                <w:b/>
              </w:rPr>
            </w:pPr>
            <w:r w:rsidRPr="00D778F0">
              <w:rPr>
                <w:b/>
              </w:rPr>
              <w:t>л</w:t>
            </w:r>
          </w:p>
        </w:tc>
        <w:tc>
          <w:tcPr>
            <w:tcW w:w="1134" w:type="dxa"/>
          </w:tcPr>
          <w:p w:rsidR="00D778F0" w:rsidRPr="00D778F0" w:rsidRDefault="00D778F0" w:rsidP="006C305E">
            <w:pPr>
              <w:pStyle w:val="TableParagraph"/>
              <w:spacing w:line="247" w:lineRule="exact"/>
              <w:ind w:left="94"/>
              <w:rPr>
                <w:b/>
              </w:rPr>
            </w:pPr>
            <w:r w:rsidRPr="00D778F0">
              <w:rPr>
                <w:sz w:val="24"/>
                <w:szCs w:val="24"/>
              </w:rPr>
              <w:t>195</w:t>
            </w:r>
          </w:p>
        </w:tc>
      </w:tr>
      <w:tr w:rsidR="00D778F0" w:rsidRPr="00D778F0" w:rsidTr="00D778F0">
        <w:trPr>
          <w:trHeight w:val="271"/>
        </w:trPr>
        <w:tc>
          <w:tcPr>
            <w:tcW w:w="444" w:type="dxa"/>
          </w:tcPr>
          <w:p w:rsidR="00D778F0" w:rsidRPr="00D778F0" w:rsidRDefault="00D778F0" w:rsidP="006C305E">
            <w:pPr>
              <w:pStyle w:val="TableParagraph"/>
              <w:spacing w:line="247" w:lineRule="exact"/>
              <w:ind w:left="57"/>
              <w:jc w:val="center"/>
            </w:pPr>
            <w:r w:rsidRPr="00D778F0">
              <w:t>3</w:t>
            </w:r>
          </w:p>
        </w:tc>
        <w:tc>
          <w:tcPr>
            <w:tcW w:w="6644" w:type="dxa"/>
          </w:tcPr>
          <w:p w:rsidR="00D778F0" w:rsidRPr="00D778F0" w:rsidRDefault="00D778F0" w:rsidP="006C305E">
            <w:pPr>
              <w:pStyle w:val="TableParagraph"/>
              <w:spacing w:before="1" w:line="238" w:lineRule="exact"/>
              <w:ind w:left="54"/>
              <w:rPr>
                <w:b/>
              </w:rPr>
            </w:pPr>
            <w:r w:rsidRPr="00D778F0">
              <w:rPr>
                <w:sz w:val="24"/>
                <w:szCs w:val="24"/>
              </w:rPr>
              <w:t xml:space="preserve">Кисневий дезінфікуючий </w:t>
            </w:r>
            <w:proofErr w:type="spellStart"/>
            <w:r w:rsidRPr="00D778F0">
              <w:rPr>
                <w:sz w:val="24"/>
                <w:szCs w:val="24"/>
              </w:rPr>
              <w:t>відбілювач</w:t>
            </w:r>
            <w:proofErr w:type="spellEnd"/>
            <w:r w:rsidRPr="00D778F0">
              <w:rPr>
                <w:sz w:val="24"/>
                <w:szCs w:val="24"/>
              </w:rPr>
              <w:t xml:space="preserve"> без вмісту хлору, без фосфатів  </w:t>
            </w:r>
          </w:p>
        </w:tc>
        <w:tc>
          <w:tcPr>
            <w:tcW w:w="1275" w:type="dxa"/>
          </w:tcPr>
          <w:p w:rsidR="00D778F0" w:rsidRPr="00D778F0" w:rsidRDefault="00D778F0" w:rsidP="006C305E">
            <w:pPr>
              <w:pStyle w:val="TableParagraph"/>
              <w:spacing w:line="247" w:lineRule="exact"/>
              <w:ind w:left="0"/>
              <w:jc w:val="center"/>
              <w:rPr>
                <w:b/>
              </w:rPr>
            </w:pPr>
            <w:r w:rsidRPr="00D778F0">
              <w:rPr>
                <w:b/>
              </w:rPr>
              <w:t>л</w:t>
            </w:r>
          </w:p>
        </w:tc>
        <w:tc>
          <w:tcPr>
            <w:tcW w:w="1134" w:type="dxa"/>
          </w:tcPr>
          <w:p w:rsidR="00D778F0" w:rsidRPr="00D778F0" w:rsidRDefault="00D778F0" w:rsidP="006C305E">
            <w:pPr>
              <w:pStyle w:val="TableParagraph"/>
              <w:spacing w:line="247" w:lineRule="exact"/>
              <w:ind w:left="94"/>
              <w:rPr>
                <w:b/>
              </w:rPr>
            </w:pPr>
            <w:r w:rsidRPr="00D778F0">
              <w:rPr>
                <w:sz w:val="24"/>
                <w:szCs w:val="24"/>
              </w:rPr>
              <w:t>300</w:t>
            </w:r>
          </w:p>
        </w:tc>
      </w:tr>
      <w:tr w:rsidR="00D778F0" w:rsidRPr="00D778F0" w:rsidTr="00D778F0">
        <w:trPr>
          <w:trHeight w:val="276"/>
        </w:trPr>
        <w:tc>
          <w:tcPr>
            <w:tcW w:w="444" w:type="dxa"/>
          </w:tcPr>
          <w:p w:rsidR="00D778F0" w:rsidRPr="00D778F0" w:rsidRDefault="00D778F0" w:rsidP="006C305E">
            <w:pPr>
              <w:pStyle w:val="TableParagraph"/>
              <w:spacing w:line="247" w:lineRule="exact"/>
              <w:ind w:left="57"/>
              <w:jc w:val="center"/>
            </w:pPr>
            <w:r w:rsidRPr="00D778F0">
              <w:t>4</w:t>
            </w:r>
          </w:p>
        </w:tc>
        <w:tc>
          <w:tcPr>
            <w:tcW w:w="6644" w:type="dxa"/>
          </w:tcPr>
          <w:p w:rsidR="00D778F0" w:rsidRPr="00D778F0" w:rsidRDefault="00D778F0" w:rsidP="006C305E">
            <w:pPr>
              <w:pStyle w:val="TableParagraph"/>
              <w:spacing w:before="1" w:line="238" w:lineRule="exact"/>
              <w:ind w:left="54"/>
              <w:rPr>
                <w:b/>
              </w:rPr>
            </w:pPr>
            <w:r w:rsidRPr="00D778F0">
              <w:rPr>
                <w:sz w:val="24"/>
                <w:szCs w:val="24"/>
              </w:rPr>
              <w:t xml:space="preserve">Миючий засіб  </w:t>
            </w:r>
          </w:p>
        </w:tc>
        <w:tc>
          <w:tcPr>
            <w:tcW w:w="1275" w:type="dxa"/>
          </w:tcPr>
          <w:p w:rsidR="00D778F0" w:rsidRPr="00D778F0" w:rsidRDefault="00D778F0" w:rsidP="006C305E">
            <w:pPr>
              <w:pStyle w:val="TableParagraph"/>
              <w:spacing w:line="247" w:lineRule="exact"/>
              <w:ind w:left="0"/>
              <w:jc w:val="center"/>
              <w:rPr>
                <w:b/>
              </w:rPr>
            </w:pPr>
            <w:r w:rsidRPr="00D778F0">
              <w:rPr>
                <w:b/>
              </w:rPr>
              <w:t>л</w:t>
            </w:r>
          </w:p>
        </w:tc>
        <w:tc>
          <w:tcPr>
            <w:tcW w:w="1134" w:type="dxa"/>
          </w:tcPr>
          <w:p w:rsidR="00D778F0" w:rsidRPr="00D778F0" w:rsidRDefault="00D778F0" w:rsidP="006C305E">
            <w:pPr>
              <w:pStyle w:val="TableParagraph"/>
              <w:spacing w:line="247" w:lineRule="exact"/>
              <w:ind w:left="94"/>
              <w:rPr>
                <w:b/>
              </w:rPr>
            </w:pPr>
            <w:r w:rsidRPr="00D778F0">
              <w:rPr>
                <w:sz w:val="24"/>
                <w:szCs w:val="24"/>
              </w:rPr>
              <w:t>500</w:t>
            </w:r>
          </w:p>
        </w:tc>
      </w:tr>
      <w:tr w:rsidR="00D778F0" w:rsidRPr="00D778F0" w:rsidTr="00D778F0">
        <w:trPr>
          <w:trHeight w:val="276"/>
        </w:trPr>
        <w:tc>
          <w:tcPr>
            <w:tcW w:w="444" w:type="dxa"/>
          </w:tcPr>
          <w:p w:rsidR="00D778F0" w:rsidRPr="00D778F0" w:rsidRDefault="00D778F0" w:rsidP="006C305E">
            <w:pPr>
              <w:pStyle w:val="TableParagraph"/>
              <w:spacing w:line="247" w:lineRule="exact"/>
              <w:ind w:left="57"/>
              <w:jc w:val="center"/>
            </w:pPr>
            <w:r w:rsidRPr="00D778F0">
              <w:t>5</w:t>
            </w:r>
          </w:p>
        </w:tc>
        <w:tc>
          <w:tcPr>
            <w:tcW w:w="6644" w:type="dxa"/>
          </w:tcPr>
          <w:p w:rsidR="00D778F0" w:rsidRPr="00D778F0" w:rsidRDefault="00D778F0" w:rsidP="006C305E">
            <w:pPr>
              <w:pStyle w:val="TableParagraph"/>
              <w:spacing w:before="1" w:line="238" w:lineRule="exact"/>
              <w:ind w:left="54"/>
              <w:rPr>
                <w:b/>
              </w:rPr>
            </w:pPr>
            <w:r w:rsidRPr="00D778F0">
              <w:rPr>
                <w:sz w:val="24"/>
                <w:szCs w:val="24"/>
              </w:rPr>
              <w:t xml:space="preserve">Миючий  засіб </w:t>
            </w:r>
          </w:p>
        </w:tc>
        <w:tc>
          <w:tcPr>
            <w:tcW w:w="1275" w:type="dxa"/>
          </w:tcPr>
          <w:p w:rsidR="00D778F0" w:rsidRPr="00D778F0" w:rsidRDefault="00D778F0" w:rsidP="006C305E">
            <w:pPr>
              <w:pStyle w:val="TableParagraph"/>
              <w:spacing w:line="247" w:lineRule="exact"/>
              <w:ind w:left="0"/>
              <w:jc w:val="center"/>
              <w:rPr>
                <w:b/>
              </w:rPr>
            </w:pPr>
            <w:r w:rsidRPr="00D778F0">
              <w:rPr>
                <w:b/>
              </w:rPr>
              <w:t>л</w:t>
            </w:r>
          </w:p>
        </w:tc>
        <w:tc>
          <w:tcPr>
            <w:tcW w:w="1134" w:type="dxa"/>
          </w:tcPr>
          <w:p w:rsidR="00D778F0" w:rsidRPr="00D778F0" w:rsidRDefault="00D778F0" w:rsidP="006C305E">
            <w:pPr>
              <w:pStyle w:val="TableParagraph"/>
              <w:spacing w:line="247" w:lineRule="exact"/>
              <w:ind w:left="94"/>
              <w:rPr>
                <w:b/>
              </w:rPr>
            </w:pPr>
            <w:r w:rsidRPr="00D778F0">
              <w:rPr>
                <w:sz w:val="24"/>
                <w:szCs w:val="24"/>
              </w:rPr>
              <w:t>10</w:t>
            </w:r>
          </w:p>
        </w:tc>
      </w:tr>
    </w:tbl>
    <w:p w:rsidR="00D778F0" w:rsidRPr="00D778F0" w:rsidRDefault="00D778F0" w:rsidP="00D778F0">
      <w:pPr>
        <w:widowControl w:val="0"/>
        <w:tabs>
          <w:tab w:val="left" w:pos="142"/>
          <w:tab w:val="left" w:pos="360"/>
          <w:tab w:val="num" w:pos="426"/>
        </w:tabs>
        <w:autoSpaceDE w:val="0"/>
        <w:autoSpaceDN w:val="0"/>
        <w:spacing w:after="0" w:line="240" w:lineRule="auto"/>
        <w:jc w:val="both"/>
        <w:rPr>
          <w:rFonts w:ascii="Times New Roman" w:eastAsia="Tahoma" w:hAnsi="Times New Roman"/>
          <w:bCs/>
          <w:color w:val="00000A"/>
          <w:sz w:val="18"/>
          <w:szCs w:val="18"/>
          <w:lang w:val="uk-UA" w:bidi="hi-IN"/>
        </w:rPr>
      </w:pPr>
      <w:r w:rsidRPr="00D778F0">
        <w:rPr>
          <w:rFonts w:ascii="Times New Roman" w:eastAsia="Tahoma" w:hAnsi="Times New Roman"/>
          <w:color w:val="00000A"/>
          <w:sz w:val="18"/>
          <w:szCs w:val="18"/>
          <w:lang w:val="uk-UA" w:bidi="hi-IN"/>
        </w:rPr>
        <w:t>*</w:t>
      </w:r>
      <w:r w:rsidRPr="00D778F0">
        <w:rPr>
          <w:rFonts w:ascii="Times New Roman" w:eastAsia="Times New Roman" w:hAnsi="Times New Roman"/>
          <w:color w:val="000000"/>
          <w:sz w:val="18"/>
          <w:szCs w:val="18"/>
          <w:lang w:val="uk-UA" w:eastAsia="ar-SA"/>
        </w:rPr>
        <w:t>У складі тендерної пропозиції Учасник вказує назву товару, його виробника чи ТМ,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D778F0">
        <w:rPr>
          <w:rFonts w:ascii="Times New Roman" w:eastAsia="Tahoma" w:hAnsi="Times New Roman"/>
          <w:color w:val="00000A"/>
          <w:sz w:val="18"/>
          <w:szCs w:val="18"/>
          <w:lang w:val="uk-UA" w:bidi="hi-IN"/>
        </w:rPr>
        <w:t xml:space="preserve"> </w:t>
      </w:r>
    </w:p>
    <w:tbl>
      <w:tblPr>
        <w:tblpPr w:leftFromText="180" w:rightFromText="180" w:vertAnchor="text" w:horzAnchor="margin" w:tblpX="-299" w:tblpY="22"/>
        <w:tblW w:w="10060" w:type="dxa"/>
        <w:tblLayout w:type="fixed"/>
        <w:tblLook w:val="04A0" w:firstRow="1" w:lastRow="0" w:firstColumn="1" w:lastColumn="0" w:noHBand="0" w:noVBand="1"/>
      </w:tblPr>
      <w:tblGrid>
        <w:gridCol w:w="988"/>
        <w:gridCol w:w="9072"/>
      </w:tblGrid>
      <w:tr w:rsidR="00B22E44" w:rsidRPr="00D778F0" w:rsidTr="00B22E44">
        <w:trPr>
          <w:trHeight w:val="767"/>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22E44" w:rsidRPr="00D778F0" w:rsidRDefault="00B22E44" w:rsidP="00BD2F33">
            <w:pPr>
              <w:spacing w:after="0" w:line="240" w:lineRule="auto"/>
              <w:rPr>
                <w:rFonts w:ascii="Times New Roman" w:eastAsia="Times New Roman" w:hAnsi="Times New Roman"/>
                <w:color w:val="000000"/>
                <w:sz w:val="18"/>
                <w:szCs w:val="18"/>
                <w:lang w:val="uk-UA" w:eastAsia="ru-RU"/>
              </w:rPr>
            </w:pPr>
            <w:r w:rsidRPr="00D778F0">
              <w:rPr>
                <w:rFonts w:ascii="Times New Roman" w:eastAsia="Times New Roman" w:hAnsi="Times New Roman"/>
                <w:color w:val="000000"/>
                <w:sz w:val="18"/>
                <w:szCs w:val="18"/>
                <w:lang w:val="uk-UA" w:eastAsia="ru-RU"/>
              </w:rPr>
              <w:t>№ з/п</w:t>
            </w:r>
          </w:p>
        </w:tc>
        <w:tc>
          <w:tcPr>
            <w:tcW w:w="9072" w:type="dxa"/>
            <w:tcBorders>
              <w:top w:val="single" w:sz="4" w:space="0" w:color="auto"/>
              <w:left w:val="nil"/>
              <w:bottom w:val="single" w:sz="4" w:space="0" w:color="auto"/>
              <w:right w:val="single" w:sz="4" w:space="0" w:color="auto"/>
            </w:tcBorders>
            <w:shd w:val="clear" w:color="auto" w:fill="auto"/>
            <w:hideMark/>
          </w:tcPr>
          <w:p w:rsidR="00B22E44" w:rsidRPr="00D778F0" w:rsidRDefault="00B22E44" w:rsidP="00BD2F33">
            <w:pPr>
              <w:spacing w:after="0" w:line="240" w:lineRule="auto"/>
              <w:rPr>
                <w:rFonts w:ascii="Times New Roman" w:eastAsia="Times New Roman" w:hAnsi="Times New Roman"/>
                <w:color w:val="000000"/>
                <w:sz w:val="18"/>
                <w:szCs w:val="18"/>
                <w:lang w:val="uk-UA" w:eastAsia="ru-RU"/>
              </w:rPr>
            </w:pPr>
            <w:r w:rsidRPr="00D778F0">
              <w:rPr>
                <w:rFonts w:ascii="Times New Roman" w:hAnsi="Times New Roman"/>
                <w:sz w:val="18"/>
                <w:szCs w:val="18"/>
                <w:lang w:val="uk-UA"/>
              </w:rPr>
              <w:t>Технічна специфікація  (опис предмета закупівлі)</w:t>
            </w:r>
          </w:p>
        </w:tc>
      </w:tr>
      <w:tr w:rsidR="00B22E44" w:rsidRPr="00CA16AA" w:rsidTr="00997C20">
        <w:trPr>
          <w:trHeight w:val="351"/>
        </w:trPr>
        <w:tc>
          <w:tcPr>
            <w:tcW w:w="10060" w:type="dxa"/>
            <w:gridSpan w:val="2"/>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pStyle w:val="TableParagraph"/>
              <w:spacing w:line="249" w:lineRule="exact"/>
              <w:ind w:left="0"/>
            </w:pPr>
            <w:r w:rsidRPr="005772AE">
              <w:rPr>
                <w:b/>
                <w:i/>
                <w:sz w:val="24"/>
                <w:szCs w:val="24"/>
                <w:lang w:val="en-US"/>
              </w:rPr>
              <w:t>1</w:t>
            </w:r>
            <w:r w:rsidRPr="005772AE">
              <w:rPr>
                <w:b/>
                <w:i/>
                <w:sz w:val="24"/>
                <w:szCs w:val="24"/>
              </w:rPr>
              <w:t>.Висококонцентрований універсальний професійний миючий засіб</w:t>
            </w:r>
          </w:p>
        </w:tc>
      </w:tr>
      <w:tr w:rsidR="00B22E44" w:rsidRPr="00CA16AA" w:rsidTr="00B22E44">
        <w:trPr>
          <w:trHeight w:val="630"/>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023498" w:rsidRDefault="00B22E44" w:rsidP="00BD2F33">
            <w:pPr>
              <w:pStyle w:val="TableParagraph"/>
              <w:spacing w:line="249" w:lineRule="exact"/>
              <w:ind w:left="0"/>
            </w:pPr>
            <w:r w:rsidRPr="00532B1E">
              <w:t xml:space="preserve">Висококонцентрований </w:t>
            </w:r>
            <w:r>
              <w:t xml:space="preserve"> універсальний </w:t>
            </w:r>
            <w:r w:rsidRPr="00532B1E">
              <w:t xml:space="preserve">професійний </w:t>
            </w:r>
            <w:r>
              <w:t xml:space="preserve"> миючий </w:t>
            </w:r>
            <w:r w:rsidRPr="00532B1E">
              <w:t>засіб у вигляді рідкого гелю біло-рожевого кольору, для автоматичного та ручного прання речей та білизни всіх типів тканин у професійних пральнях, медичних закладах, навчальних закладах, дитячих садках та у побуті</w:t>
            </w:r>
            <w:r w:rsidRPr="00532B1E">
              <w:rPr>
                <w:lang w:val="ru-RU"/>
              </w:rPr>
              <w:t>.</w:t>
            </w:r>
            <w:r>
              <w:rPr>
                <w:lang w:val="ru-RU"/>
              </w:rPr>
              <w:t xml:space="preserve"> </w:t>
            </w:r>
          </w:p>
        </w:tc>
      </w:tr>
      <w:tr w:rsidR="00B22E44" w:rsidRPr="00CA16AA" w:rsidTr="00B22E44">
        <w:trPr>
          <w:trHeight w:val="233"/>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spacing w:line="249" w:lineRule="exact"/>
              <w:ind w:left="0"/>
            </w:pPr>
            <w:r w:rsidRPr="00532B1E">
              <w:t xml:space="preserve">До складу засобу входять аніонні, </w:t>
            </w:r>
            <w:proofErr w:type="spellStart"/>
            <w:r w:rsidRPr="00532B1E">
              <w:t>неогенні</w:t>
            </w:r>
            <w:proofErr w:type="spellEnd"/>
            <w:r w:rsidRPr="00532B1E">
              <w:t>, катіонні ПАР.</w:t>
            </w:r>
          </w:p>
        </w:tc>
      </w:tr>
      <w:tr w:rsidR="00B22E44" w:rsidRPr="00CA16AA" w:rsidTr="00B22E44">
        <w:trPr>
          <w:trHeight w:val="198"/>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spacing w:line="278" w:lineRule="auto"/>
              <w:ind w:left="0" w:right="1830"/>
            </w:pPr>
            <w:proofErr w:type="spellStart"/>
            <w:r w:rsidRPr="00532B1E">
              <w:t>Біорозчинний</w:t>
            </w:r>
            <w:proofErr w:type="spellEnd"/>
            <w:r w:rsidRPr="00532B1E">
              <w:t>, екологічний засіб</w:t>
            </w:r>
            <w:r>
              <w:t>.</w:t>
            </w:r>
          </w:p>
        </w:tc>
      </w:tr>
      <w:tr w:rsidR="00B22E44" w:rsidRPr="00CA16AA" w:rsidTr="00B22E44">
        <w:trPr>
          <w:trHeight w:val="205"/>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spacing w:line="249" w:lineRule="exact"/>
              <w:ind w:left="0"/>
            </w:pPr>
            <w:r w:rsidRPr="00532B1E">
              <w:t>Можливість використання засобу за допомогою спеціальних  дозуючих систем при концентрації не &gt;1,1 %</w:t>
            </w:r>
            <w:r>
              <w:t>.</w:t>
            </w:r>
          </w:p>
        </w:tc>
      </w:tr>
      <w:tr w:rsidR="00B22E44" w:rsidRPr="00CA16AA" w:rsidTr="00B22E44">
        <w:trPr>
          <w:trHeight w:val="464"/>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C44D5D" w:rsidRDefault="00B22E44" w:rsidP="00BD2F33">
            <w:pPr>
              <w:pStyle w:val="TableParagraph"/>
              <w:spacing w:line="249" w:lineRule="exact"/>
              <w:ind w:left="0"/>
            </w:pPr>
            <w:r w:rsidRPr="00532B1E">
              <w:t xml:space="preserve">Високоефективний засіб: видаляє всі типи забруднень  на всіх типах тканин; підходить </w:t>
            </w:r>
            <w:r w:rsidRPr="00532B1E">
              <w:rPr>
                <w:spacing w:val="-2"/>
              </w:rPr>
              <w:t xml:space="preserve">для прання кольорової та білої  </w:t>
            </w:r>
          </w:p>
          <w:p w:rsidR="00B22E44" w:rsidRPr="00532B1E" w:rsidRDefault="00B22E44" w:rsidP="00BD2F33">
            <w:pPr>
              <w:pStyle w:val="TableParagraph"/>
              <w:spacing w:line="249" w:lineRule="exact"/>
              <w:ind w:left="0"/>
            </w:pPr>
            <w:r w:rsidRPr="00532B1E">
              <w:rPr>
                <w:spacing w:val="-2"/>
              </w:rPr>
              <w:t xml:space="preserve"> білизни.</w:t>
            </w:r>
          </w:p>
        </w:tc>
      </w:tr>
      <w:tr w:rsidR="00B22E44" w:rsidRPr="00CA16AA" w:rsidTr="00B22E44">
        <w:trPr>
          <w:trHeight w:val="300"/>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spacing w:line="249" w:lineRule="exact"/>
              <w:ind w:left="0"/>
              <w:rPr>
                <w:spacing w:val="-4"/>
              </w:rPr>
            </w:pPr>
            <w:r w:rsidRPr="00532B1E">
              <w:t>Підходить для використання в жорсткій воді: витрати засобу при автоматичному пранні - не більше 100 мл на 4/5 кг білизни.</w:t>
            </w:r>
            <w:r w:rsidRPr="00532B1E">
              <w:rPr>
                <w:spacing w:val="-4"/>
              </w:rPr>
              <w:t xml:space="preserve"> </w:t>
            </w:r>
          </w:p>
        </w:tc>
      </w:tr>
      <w:tr w:rsidR="00B22E44" w:rsidRPr="00CA16AA" w:rsidTr="00B22E44">
        <w:trPr>
          <w:trHeight w:val="223"/>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ind w:left="0" w:right="397"/>
            </w:pPr>
            <w:r w:rsidRPr="00532B1E">
              <w:t>Температурний режим</w:t>
            </w:r>
            <w:r w:rsidRPr="00532B1E">
              <w:rPr>
                <w:spacing w:val="-1"/>
              </w:rPr>
              <w:t xml:space="preserve"> </w:t>
            </w:r>
            <w:r w:rsidRPr="00532B1E">
              <w:t>води:</w:t>
            </w:r>
            <w:r w:rsidRPr="00532B1E">
              <w:rPr>
                <w:spacing w:val="-1"/>
              </w:rPr>
              <w:t xml:space="preserve"> від +20 до </w:t>
            </w:r>
            <w:r w:rsidRPr="00532B1E">
              <w:t>+85°С.</w:t>
            </w:r>
          </w:p>
        </w:tc>
      </w:tr>
      <w:tr w:rsidR="00B22E44" w:rsidRPr="00CA16AA" w:rsidTr="00B22E44">
        <w:trPr>
          <w:trHeight w:val="171"/>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ind w:left="0"/>
            </w:pPr>
            <w:r w:rsidRPr="00532B1E">
              <w:t>Тип та маркування тари: пластикові каністри, що придатні для переробки (PET(E); PEHD (HDPE); PP).</w:t>
            </w:r>
            <w:r>
              <w:rPr>
                <w:lang w:val="ru-RU"/>
              </w:rPr>
              <w:t xml:space="preserve"> </w:t>
            </w:r>
          </w:p>
        </w:tc>
      </w:tr>
      <w:tr w:rsidR="00B22E44" w:rsidRPr="00CA16AA" w:rsidTr="00B22E44">
        <w:trPr>
          <w:trHeight w:val="92"/>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ind w:left="0"/>
            </w:pPr>
            <w:r w:rsidRPr="00532B1E">
              <w:t>Термін</w:t>
            </w:r>
            <w:r w:rsidRPr="00532B1E">
              <w:rPr>
                <w:spacing w:val="-1"/>
              </w:rPr>
              <w:t xml:space="preserve"> </w:t>
            </w:r>
            <w:r w:rsidRPr="00532B1E">
              <w:t>придатності: не</w:t>
            </w:r>
            <w:r w:rsidRPr="00532B1E">
              <w:rPr>
                <w:spacing w:val="-1"/>
              </w:rPr>
              <w:t xml:space="preserve"> </w:t>
            </w:r>
            <w:r w:rsidRPr="00532B1E">
              <w:t>менше</w:t>
            </w:r>
            <w:r w:rsidRPr="00532B1E">
              <w:rPr>
                <w:spacing w:val="-3"/>
              </w:rPr>
              <w:t xml:space="preserve"> </w:t>
            </w:r>
            <w:r w:rsidRPr="00532B1E">
              <w:t>2</w:t>
            </w:r>
            <w:r w:rsidRPr="00532B1E">
              <w:rPr>
                <w:spacing w:val="-1"/>
              </w:rPr>
              <w:t xml:space="preserve"> </w:t>
            </w:r>
            <w:r w:rsidRPr="00532B1E">
              <w:t>років.</w:t>
            </w:r>
          </w:p>
        </w:tc>
      </w:tr>
      <w:tr w:rsidR="00B22E44" w:rsidRPr="00CA16AA" w:rsidTr="00B22E44">
        <w:trPr>
          <w:trHeight w:val="224"/>
        </w:trPr>
        <w:tc>
          <w:tcPr>
            <w:tcW w:w="988" w:type="dxa"/>
            <w:tcBorders>
              <w:top w:val="nil"/>
              <w:left w:val="single" w:sz="4" w:space="0" w:color="auto"/>
              <w:bottom w:val="single" w:sz="4" w:space="0" w:color="auto"/>
              <w:right w:val="single" w:sz="4" w:space="0" w:color="auto"/>
            </w:tcBorders>
            <w:shd w:val="clear" w:color="auto" w:fill="auto"/>
          </w:tcPr>
          <w:p w:rsidR="00B22E44" w:rsidRPr="00532B1E" w:rsidRDefault="00B22E44" w:rsidP="00BD2F3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1.10.</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532B1E" w:rsidRDefault="00B22E44" w:rsidP="00BD2F33">
            <w:pPr>
              <w:pStyle w:val="TableParagraph"/>
              <w:spacing w:line="249" w:lineRule="exact"/>
              <w:ind w:left="0"/>
              <w:jc w:val="both"/>
            </w:pPr>
            <w:r w:rsidRPr="00532B1E">
              <w:t>Обсяг тари: не більше</w:t>
            </w:r>
            <w:r w:rsidRPr="00532B1E">
              <w:rPr>
                <w:spacing w:val="-3"/>
              </w:rPr>
              <w:t xml:space="preserve"> 1</w:t>
            </w:r>
            <w:r w:rsidRPr="00532B1E">
              <w:t>5 л</w:t>
            </w:r>
          </w:p>
        </w:tc>
      </w:tr>
      <w:tr w:rsidR="00B22E44" w:rsidRPr="00CA16AA" w:rsidTr="00B22E44">
        <w:trPr>
          <w:trHeight w:val="340"/>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D2F33">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2.1.</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D2F33">
            <w:pPr>
              <w:pStyle w:val="TableParagraph"/>
              <w:ind w:left="0"/>
              <w:rPr>
                <w:lang w:val="ru-RU"/>
              </w:rPr>
            </w:pPr>
            <w:r w:rsidRPr="00BF6670">
              <w:t xml:space="preserve">Висококонцентрований </w:t>
            </w:r>
            <w:r w:rsidRPr="00BF6670">
              <w:rPr>
                <w:sz w:val="24"/>
                <w:szCs w:val="24"/>
              </w:rPr>
              <w:t xml:space="preserve"> професійний миючий засіб у вигляді</w:t>
            </w:r>
            <w:r>
              <w:rPr>
                <w:b/>
                <w:i/>
                <w:sz w:val="24"/>
                <w:szCs w:val="24"/>
              </w:rPr>
              <w:t xml:space="preserve"> </w:t>
            </w:r>
            <w:r w:rsidRPr="008A01E3">
              <w:t>прозор</w:t>
            </w:r>
            <w:r>
              <w:t>ого</w:t>
            </w:r>
            <w:r w:rsidRPr="008A01E3">
              <w:t xml:space="preserve"> розчин</w:t>
            </w:r>
            <w:r>
              <w:t>у</w:t>
            </w:r>
            <w:r w:rsidRPr="008A01E3">
              <w:t xml:space="preserve"> для автоматичного та ручного прання речей та білизни всіх типів тканин в професійних пральнях, медичних закладах, навчальних закладах, дитячих садках та у побуті</w:t>
            </w:r>
            <w:r w:rsidRPr="008A01E3">
              <w:rPr>
                <w:lang w:val="ru-RU"/>
              </w:rPr>
              <w:t>.</w:t>
            </w:r>
          </w:p>
        </w:tc>
      </w:tr>
      <w:tr w:rsidR="00B22E44" w:rsidRPr="00CA16AA" w:rsidTr="00CC68DF">
        <w:trPr>
          <w:trHeight w:val="340"/>
        </w:trPr>
        <w:tc>
          <w:tcPr>
            <w:tcW w:w="10060" w:type="dxa"/>
            <w:gridSpan w:val="2"/>
            <w:tcBorders>
              <w:top w:val="nil"/>
              <w:left w:val="single" w:sz="4" w:space="0" w:color="auto"/>
              <w:bottom w:val="single" w:sz="4" w:space="0" w:color="auto"/>
              <w:right w:val="single" w:sz="4" w:space="0" w:color="auto"/>
            </w:tcBorders>
            <w:shd w:val="clear" w:color="auto" w:fill="auto"/>
          </w:tcPr>
          <w:p w:rsidR="00B22E44" w:rsidRPr="005772AE" w:rsidRDefault="00B22E44" w:rsidP="00B22E44">
            <w:pPr>
              <w:spacing w:after="0" w:line="240" w:lineRule="auto"/>
              <w:rPr>
                <w:rFonts w:ascii="Times New Roman" w:eastAsia="Times New Roman" w:hAnsi="Times New Roman"/>
                <w:b/>
                <w:i/>
                <w:color w:val="000000"/>
                <w:sz w:val="24"/>
                <w:szCs w:val="24"/>
                <w:lang w:eastAsia="ru-RU"/>
              </w:rPr>
            </w:pPr>
            <w:r w:rsidRPr="005772AE">
              <w:rPr>
                <w:rFonts w:ascii="Times New Roman" w:eastAsia="Times New Roman" w:hAnsi="Times New Roman"/>
                <w:b/>
                <w:i/>
                <w:color w:val="000000"/>
                <w:sz w:val="24"/>
                <w:szCs w:val="24"/>
                <w:lang w:eastAsia="ru-RU"/>
              </w:rPr>
              <w:t>2.</w:t>
            </w:r>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Висококонцентрований</w:t>
            </w:r>
            <w:proofErr w:type="spellEnd"/>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професійний</w:t>
            </w:r>
            <w:proofErr w:type="spellEnd"/>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миючий</w:t>
            </w:r>
            <w:proofErr w:type="spellEnd"/>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засіб</w:t>
            </w:r>
            <w:proofErr w:type="spellEnd"/>
            <w:r w:rsidRPr="005772AE">
              <w:rPr>
                <w:rFonts w:ascii="Times New Roman" w:hAnsi="Times New Roman"/>
                <w:b/>
                <w:i/>
                <w:sz w:val="24"/>
                <w:szCs w:val="24"/>
              </w:rPr>
              <w:t xml:space="preserve"> для </w:t>
            </w:r>
            <w:proofErr w:type="spellStart"/>
            <w:r w:rsidRPr="005772AE">
              <w:rPr>
                <w:rFonts w:ascii="Times New Roman" w:hAnsi="Times New Roman"/>
                <w:b/>
                <w:i/>
                <w:sz w:val="24"/>
                <w:szCs w:val="24"/>
              </w:rPr>
              <w:t>прання</w:t>
            </w:r>
            <w:proofErr w:type="spellEnd"/>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білизни</w:t>
            </w:r>
            <w:proofErr w:type="spellEnd"/>
            <w:r w:rsidRPr="005772AE">
              <w:rPr>
                <w:rFonts w:ascii="Times New Roman" w:hAnsi="Times New Roman"/>
                <w:b/>
                <w:i/>
                <w:sz w:val="24"/>
                <w:szCs w:val="24"/>
              </w:rPr>
              <w:t xml:space="preserve"> з </w:t>
            </w:r>
            <w:proofErr w:type="spellStart"/>
            <w:r w:rsidRPr="005772AE">
              <w:rPr>
                <w:rFonts w:ascii="Times New Roman" w:hAnsi="Times New Roman"/>
                <w:b/>
                <w:i/>
                <w:sz w:val="24"/>
                <w:szCs w:val="24"/>
              </w:rPr>
              <w:t>високою</w:t>
            </w:r>
            <w:proofErr w:type="spellEnd"/>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знежирюючою</w:t>
            </w:r>
            <w:proofErr w:type="spellEnd"/>
            <w:r w:rsidRPr="005772AE">
              <w:rPr>
                <w:rFonts w:ascii="Times New Roman" w:hAnsi="Times New Roman"/>
                <w:b/>
                <w:i/>
                <w:sz w:val="24"/>
                <w:szCs w:val="24"/>
              </w:rPr>
              <w:t xml:space="preserve"> </w:t>
            </w:r>
            <w:proofErr w:type="spellStart"/>
            <w:r w:rsidRPr="005772AE">
              <w:rPr>
                <w:rFonts w:ascii="Times New Roman" w:hAnsi="Times New Roman"/>
                <w:b/>
                <w:i/>
                <w:sz w:val="24"/>
                <w:szCs w:val="24"/>
              </w:rPr>
              <w:t>здатністю</w:t>
            </w:r>
            <w:proofErr w:type="spellEnd"/>
          </w:p>
        </w:tc>
      </w:tr>
      <w:tr w:rsidR="00B22E44" w:rsidRPr="00CA16AA" w:rsidTr="00B22E44">
        <w:trPr>
          <w:trHeight w:val="340"/>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2.2.</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right="1830"/>
              <w:rPr>
                <w:lang w:val="ru-RU"/>
              </w:rPr>
            </w:pPr>
            <w:r w:rsidRPr="008A01E3">
              <w:t xml:space="preserve">До складу засобу входять гідроксид </w:t>
            </w:r>
            <w:proofErr w:type="spellStart"/>
            <w:r w:rsidRPr="008A01E3">
              <w:t>натрія</w:t>
            </w:r>
            <w:proofErr w:type="spellEnd"/>
            <w:r w:rsidRPr="008A01E3">
              <w:t xml:space="preserve">, </w:t>
            </w:r>
            <w:proofErr w:type="spellStart"/>
            <w:r w:rsidRPr="008A01E3">
              <w:t>антисорбенти</w:t>
            </w:r>
            <w:proofErr w:type="spellEnd"/>
            <w:r w:rsidRPr="008A01E3">
              <w:t xml:space="preserve">, </w:t>
            </w:r>
            <w:proofErr w:type="spellStart"/>
            <w:r w:rsidRPr="008A01E3">
              <w:t>комплексоутворювач</w:t>
            </w:r>
            <w:proofErr w:type="spellEnd"/>
            <w:r w:rsidRPr="008A01E3">
              <w:t xml:space="preserve"> для утворення лужного середовища та пом'якшення води</w:t>
            </w:r>
            <w:r w:rsidRPr="008A01E3">
              <w:rPr>
                <w:lang w:val="ru-RU"/>
              </w:rPr>
              <w:t>.</w:t>
            </w:r>
          </w:p>
        </w:tc>
      </w:tr>
      <w:tr w:rsidR="00B22E44" w:rsidRPr="00CA16AA" w:rsidTr="00B22E44">
        <w:trPr>
          <w:trHeight w:val="187"/>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2.3.</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pPr>
            <w:proofErr w:type="spellStart"/>
            <w:r w:rsidRPr="008A01E3">
              <w:t>Біорозчинний</w:t>
            </w:r>
            <w:proofErr w:type="spellEnd"/>
            <w:r w:rsidRPr="008A01E3">
              <w:t xml:space="preserve">, екологічний засіб з високою </w:t>
            </w:r>
            <w:proofErr w:type="spellStart"/>
            <w:r w:rsidRPr="008A01E3">
              <w:t>знежирюючою</w:t>
            </w:r>
            <w:proofErr w:type="spellEnd"/>
            <w:r w:rsidRPr="008A01E3">
              <w:t xml:space="preserve"> здатністю, без вмісту хлору.</w:t>
            </w:r>
          </w:p>
        </w:tc>
      </w:tr>
      <w:tr w:rsidR="00B22E44" w:rsidRPr="00CA16AA" w:rsidTr="00B22E44">
        <w:trPr>
          <w:trHeight w:val="191"/>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2.4.</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pPr>
            <w:r w:rsidRPr="008A01E3">
              <w:t>Можливість використання засобу за допомогою спеціальних  дозуючих систем при концентрації не &gt;1,1 %</w:t>
            </w:r>
          </w:p>
        </w:tc>
      </w:tr>
      <w:tr w:rsidR="00B22E44" w:rsidRPr="00CA16AA" w:rsidTr="00B22E44">
        <w:trPr>
          <w:trHeight w:val="340"/>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2.5.</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pPr>
            <w:r w:rsidRPr="008A01E3">
              <w:t xml:space="preserve">Високоефективний засіб: видаляє всі типи забруднень  на всіх типах тканин; підходить </w:t>
            </w:r>
            <w:r w:rsidRPr="008A01E3">
              <w:rPr>
                <w:spacing w:val="-2"/>
              </w:rPr>
              <w:t xml:space="preserve">для прання кольорової та білої  </w:t>
            </w:r>
          </w:p>
          <w:p w:rsidR="00B22E44" w:rsidRPr="008A01E3" w:rsidRDefault="00B22E44" w:rsidP="00B22E44">
            <w:pPr>
              <w:pStyle w:val="TableParagraph"/>
              <w:ind w:left="0"/>
            </w:pPr>
            <w:r w:rsidRPr="008A01E3">
              <w:rPr>
                <w:spacing w:val="-2"/>
              </w:rPr>
              <w:t xml:space="preserve"> білизни.</w:t>
            </w:r>
          </w:p>
        </w:tc>
      </w:tr>
      <w:tr w:rsidR="00B22E44" w:rsidRPr="00CA16AA" w:rsidTr="00B22E44">
        <w:trPr>
          <w:trHeight w:val="178"/>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2.6.</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jc w:val="both"/>
            </w:pPr>
            <w:r w:rsidRPr="008A01E3">
              <w:t>Підходить для використання в жорсткій воді: витрати засобу при автоматичному пранні - не більше 100 мл на 4/5 кг білизни.</w:t>
            </w:r>
          </w:p>
        </w:tc>
      </w:tr>
      <w:tr w:rsidR="00B22E44" w:rsidRPr="00CA16AA" w:rsidTr="00B22E44">
        <w:trPr>
          <w:trHeight w:val="193"/>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2.7.</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right="397"/>
            </w:pPr>
            <w:r w:rsidRPr="008A01E3">
              <w:t>Температурний режим</w:t>
            </w:r>
            <w:r w:rsidRPr="008A01E3">
              <w:rPr>
                <w:spacing w:val="-1"/>
              </w:rPr>
              <w:t xml:space="preserve"> </w:t>
            </w:r>
            <w:r w:rsidRPr="008A01E3">
              <w:t>води:</w:t>
            </w:r>
            <w:r w:rsidRPr="008A01E3">
              <w:rPr>
                <w:spacing w:val="-1"/>
              </w:rPr>
              <w:t xml:space="preserve"> від +20 до </w:t>
            </w:r>
            <w:r w:rsidRPr="008A01E3">
              <w:t>+85°С.</w:t>
            </w:r>
          </w:p>
        </w:tc>
      </w:tr>
      <w:tr w:rsidR="00B22E44" w:rsidRPr="00CA16AA" w:rsidTr="00B22E44">
        <w:trPr>
          <w:trHeight w:val="196"/>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2.8.</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pPr>
            <w:r w:rsidRPr="008A01E3">
              <w:t>Тип та маркування тари: пластикові каністри, що придатні для переробки (PET(E); PEHD (HDPE); PP).</w:t>
            </w:r>
          </w:p>
        </w:tc>
      </w:tr>
      <w:tr w:rsidR="00B22E44" w:rsidRPr="00CA16AA" w:rsidTr="00B22E44">
        <w:trPr>
          <w:trHeight w:val="224"/>
        </w:trPr>
        <w:tc>
          <w:tcPr>
            <w:tcW w:w="988" w:type="dxa"/>
            <w:tcBorders>
              <w:top w:val="nil"/>
              <w:left w:val="single" w:sz="4" w:space="0" w:color="auto"/>
              <w:bottom w:val="single" w:sz="4" w:space="0" w:color="auto"/>
              <w:right w:val="single" w:sz="4" w:space="0" w:color="auto"/>
            </w:tcBorders>
            <w:shd w:val="clear" w:color="auto" w:fill="auto"/>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2.9.</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8A01E3" w:rsidRDefault="00B22E44" w:rsidP="00B22E44">
            <w:pPr>
              <w:pStyle w:val="TableParagraph"/>
              <w:ind w:left="0"/>
            </w:pPr>
            <w:r w:rsidRPr="008A01E3">
              <w:t>Термін</w:t>
            </w:r>
            <w:r w:rsidRPr="008A01E3">
              <w:rPr>
                <w:spacing w:val="-1"/>
              </w:rPr>
              <w:t xml:space="preserve"> </w:t>
            </w:r>
            <w:r w:rsidRPr="008A01E3">
              <w:t>придатності: не</w:t>
            </w:r>
            <w:r w:rsidRPr="008A01E3">
              <w:rPr>
                <w:spacing w:val="-1"/>
              </w:rPr>
              <w:t xml:space="preserve"> </w:t>
            </w:r>
            <w:r w:rsidRPr="008A01E3">
              <w:t>менше</w:t>
            </w:r>
            <w:r w:rsidRPr="008A01E3">
              <w:rPr>
                <w:spacing w:val="-3"/>
              </w:rPr>
              <w:t xml:space="preserve"> </w:t>
            </w:r>
            <w:r w:rsidRPr="008A01E3">
              <w:t>2</w:t>
            </w:r>
            <w:r w:rsidRPr="008A01E3">
              <w:rPr>
                <w:spacing w:val="-1"/>
              </w:rPr>
              <w:t xml:space="preserve"> </w:t>
            </w:r>
            <w:r w:rsidRPr="008A01E3">
              <w:t>років.</w:t>
            </w:r>
          </w:p>
        </w:tc>
      </w:tr>
      <w:tr w:rsidR="00B22E44" w:rsidRPr="00CA16AA" w:rsidTr="00B22E44">
        <w:trPr>
          <w:trHeight w:val="224"/>
        </w:trPr>
        <w:tc>
          <w:tcPr>
            <w:tcW w:w="988" w:type="dxa"/>
            <w:tcBorders>
              <w:top w:val="nil"/>
              <w:left w:val="single" w:sz="4" w:space="0" w:color="auto"/>
              <w:bottom w:val="single" w:sz="4" w:space="0" w:color="auto"/>
              <w:right w:val="single" w:sz="4" w:space="0" w:color="auto"/>
            </w:tcBorders>
            <w:shd w:val="clear" w:color="auto" w:fill="auto"/>
            <w:hideMark/>
          </w:tcPr>
          <w:p w:rsidR="00B22E44" w:rsidRPr="008A01E3" w:rsidRDefault="00B22E44" w:rsidP="00B22E44">
            <w:pPr>
              <w:spacing w:after="0" w:line="240" w:lineRule="auto"/>
              <w:rPr>
                <w:rFonts w:ascii="Times New Roman" w:eastAsia="Times New Roman" w:hAnsi="Times New Roman"/>
                <w:color w:val="000000"/>
                <w:lang w:eastAsia="ru-RU"/>
              </w:rPr>
            </w:pPr>
            <w:r w:rsidRPr="008A01E3">
              <w:rPr>
                <w:rFonts w:ascii="Times New Roman" w:eastAsia="Times New Roman" w:hAnsi="Times New Roman"/>
                <w:color w:val="000000"/>
                <w:lang w:eastAsia="ru-RU"/>
              </w:rPr>
              <w:t>2.10.</w:t>
            </w:r>
          </w:p>
        </w:tc>
        <w:tc>
          <w:tcPr>
            <w:tcW w:w="9072" w:type="dxa"/>
            <w:tcBorders>
              <w:top w:val="single" w:sz="4" w:space="0" w:color="auto"/>
              <w:left w:val="nil"/>
              <w:bottom w:val="single" w:sz="4" w:space="0" w:color="auto"/>
              <w:right w:val="single" w:sz="4" w:space="0" w:color="auto"/>
            </w:tcBorders>
            <w:shd w:val="clear" w:color="auto" w:fill="auto"/>
            <w:vAlign w:val="bottom"/>
            <w:hideMark/>
          </w:tcPr>
          <w:p w:rsidR="00B22E44" w:rsidRPr="008A01E3" w:rsidRDefault="00B22E44" w:rsidP="00B22E44">
            <w:pPr>
              <w:pStyle w:val="TableParagraph"/>
              <w:ind w:left="0"/>
              <w:jc w:val="both"/>
            </w:pPr>
            <w:r w:rsidRPr="008A01E3">
              <w:t>Обсяг тари: не більше</w:t>
            </w:r>
            <w:r w:rsidRPr="008A01E3">
              <w:rPr>
                <w:spacing w:val="-3"/>
              </w:rPr>
              <w:t>1</w:t>
            </w:r>
            <w:r w:rsidRPr="008A01E3">
              <w:t>5л</w:t>
            </w:r>
          </w:p>
        </w:tc>
      </w:tr>
      <w:tr w:rsidR="00B22E44" w:rsidRPr="00CA16AA" w:rsidTr="00F2419D">
        <w:trPr>
          <w:trHeight w:val="487"/>
        </w:trPr>
        <w:tc>
          <w:tcPr>
            <w:tcW w:w="10060" w:type="dxa"/>
            <w:gridSpan w:val="2"/>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pStyle w:val="TableParagraph"/>
              <w:ind w:left="0"/>
            </w:pPr>
            <w:r w:rsidRPr="00C44D5D">
              <w:rPr>
                <w:b/>
                <w:i/>
                <w:sz w:val="24"/>
                <w:szCs w:val="24"/>
                <w:lang w:val="ru-RU"/>
              </w:rPr>
              <w:t xml:space="preserve">3. </w:t>
            </w:r>
            <w:r w:rsidRPr="00C44D5D">
              <w:rPr>
                <w:b/>
                <w:i/>
                <w:sz w:val="24"/>
                <w:szCs w:val="24"/>
              </w:rPr>
              <w:t xml:space="preserve">Кисневий дезінфікуючий </w:t>
            </w:r>
            <w:proofErr w:type="spellStart"/>
            <w:r w:rsidRPr="00C44D5D">
              <w:rPr>
                <w:b/>
                <w:i/>
                <w:sz w:val="24"/>
                <w:szCs w:val="24"/>
              </w:rPr>
              <w:t>відбілювач</w:t>
            </w:r>
            <w:proofErr w:type="spellEnd"/>
            <w:r w:rsidRPr="00C44D5D">
              <w:rPr>
                <w:b/>
                <w:i/>
                <w:sz w:val="24"/>
                <w:szCs w:val="24"/>
              </w:rPr>
              <w:t xml:space="preserve"> без вмісту хлору, без фосфатів  </w:t>
            </w:r>
          </w:p>
        </w:tc>
      </w:tr>
      <w:tr w:rsidR="00B22E44" w:rsidRPr="00CA16AA" w:rsidTr="00B22E44">
        <w:trPr>
          <w:trHeight w:val="487"/>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rPr>
                <w:lang w:val="ru-RU"/>
              </w:rPr>
            </w:pPr>
            <w:r w:rsidRPr="00720A61">
              <w:t xml:space="preserve">Висококонцентрований професійний засіб </w:t>
            </w:r>
            <w:r w:rsidRPr="006C5D01">
              <w:rPr>
                <w:b/>
                <w:i/>
              </w:rPr>
              <w:t>у вигляді рідкого гелю</w:t>
            </w:r>
            <w:r w:rsidRPr="00720A61">
              <w:t xml:space="preserve"> білого кольору для автоматичного та ручного прання речей та білизни  всіх типів тканин в професійних пральнях, медичних закладах, навчальних закладах, дитячих садках та у побуті</w:t>
            </w:r>
            <w:r w:rsidRPr="00720A61">
              <w:rPr>
                <w:lang w:val="ru-RU"/>
              </w:rPr>
              <w:t>.</w:t>
            </w:r>
          </w:p>
        </w:tc>
      </w:tr>
      <w:tr w:rsidR="00B22E44" w:rsidRPr="00CA16AA" w:rsidTr="00B22E44">
        <w:trPr>
          <w:trHeight w:val="222"/>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pPr>
            <w:r w:rsidRPr="00720A61">
              <w:t>До</w:t>
            </w:r>
            <w:r w:rsidRPr="00720A61">
              <w:rPr>
                <w:spacing w:val="-2"/>
              </w:rPr>
              <w:t xml:space="preserve"> </w:t>
            </w:r>
            <w:r w:rsidRPr="00720A61">
              <w:t>складу</w:t>
            </w:r>
            <w:r w:rsidRPr="00720A61">
              <w:rPr>
                <w:spacing w:val="-5"/>
              </w:rPr>
              <w:t xml:space="preserve"> </w:t>
            </w:r>
            <w:r w:rsidRPr="00720A61">
              <w:t>засобу</w:t>
            </w:r>
            <w:r w:rsidRPr="00720A61">
              <w:rPr>
                <w:spacing w:val="-3"/>
              </w:rPr>
              <w:t xml:space="preserve"> </w:t>
            </w:r>
            <w:r w:rsidRPr="00720A61">
              <w:t>входять</w:t>
            </w:r>
            <w:r w:rsidRPr="00720A61">
              <w:rPr>
                <w:spacing w:val="-2"/>
              </w:rPr>
              <w:t xml:space="preserve"> </w:t>
            </w:r>
            <w:proofErr w:type="spellStart"/>
            <w:r w:rsidRPr="00720A61">
              <w:rPr>
                <w:spacing w:val="-2"/>
              </w:rPr>
              <w:t>неогенні</w:t>
            </w:r>
            <w:proofErr w:type="spellEnd"/>
            <w:r w:rsidRPr="00720A61">
              <w:rPr>
                <w:spacing w:val="-2"/>
              </w:rPr>
              <w:t xml:space="preserve"> ПАР, </w:t>
            </w:r>
            <w:proofErr w:type="spellStart"/>
            <w:r w:rsidRPr="00720A61">
              <w:t>перкарбонат</w:t>
            </w:r>
            <w:proofErr w:type="spellEnd"/>
            <w:r w:rsidRPr="00720A61">
              <w:t xml:space="preserve"> натрію, оптичний </w:t>
            </w:r>
            <w:proofErr w:type="spellStart"/>
            <w:r w:rsidRPr="00720A61">
              <w:t>відбілювач</w:t>
            </w:r>
            <w:proofErr w:type="spellEnd"/>
          </w:p>
        </w:tc>
      </w:tr>
      <w:tr w:rsidR="00B22E44" w:rsidRPr="00CA16AA" w:rsidTr="00B22E44">
        <w:trPr>
          <w:trHeight w:val="177"/>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right="376"/>
            </w:pPr>
            <w:proofErr w:type="spellStart"/>
            <w:r w:rsidRPr="00720A61">
              <w:t>Біорозчинний</w:t>
            </w:r>
            <w:proofErr w:type="spellEnd"/>
            <w:r w:rsidRPr="00720A61">
              <w:t xml:space="preserve">, екологічний засіб з дезінфікуючою дією, без вмісту хлору, без фосфатів. </w:t>
            </w:r>
          </w:p>
        </w:tc>
      </w:tr>
      <w:tr w:rsidR="00B22E44" w:rsidRPr="00CA16AA" w:rsidTr="00B22E44">
        <w:trPr>
          <w:trHeight w:val="112"/>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pPr>
            <w:r w:rsidRPr="00720A61">
              <w:t>Можливість використання засобу за допомогою спеціальних  дозуючих систем при концентрації не &gt;1,2 %</w:t>
            </w:r>
          </w:p>
        </w:tc>
      </w:tr>
      <w:tr w:rsidR="00B22E44" w:rsidRPr="00CA16AA" w:rsidTr="00B22E44">
        <w:trPr>
          <w:trHeight w:val="233"/>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pPr>
            <w:r w:rsidRPr="00720A61">
              <w:t xml:space="preserve">Високоефективний засіб: видаляє всі типи забруднень  на всіх типах тканин; підходить </w:t>
            </w:r>
            <w:r w:rsidRPr="00720A61">
              <w:rPr>
                <w:spacing w:val="-2"/>
              </w:rPr>
              <w:t>для прання кольорової та білої білизни.</w:t>
            </w:r>
          </w:p>
        </w:tc>
      </w:tr>
      <w:tr w:rsidR="00B22E44" w:rsidRPr="00CA16AA" w:rsidTr="00B22E44">
        <w:trPr>
          <w:trHeight w:val="227"/>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jc w:val="both"/>
            </w:pPr>
            <w:r w:rsidRPr="00720A61">
              <w:t>Підходить для використання в жорсткій воді: витрати засобу при автоматичному пранні - не більше 50 мл на 4/5 кг білизни</w:t>
            </w:r>
          </w:p>
        </w:tc>
      </w:tr>
      <w:tr w:rsidR="00B22E44" w:rsidRPr="00CA16AA" w:rsidTr="00B22E44">
        <w:trPr>
          <w:trHeight w:val="229"/>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right="397"/>
            </w:pPr>
            <w:r w:rsidRPr="00720A61">
              <w:t>Температурний режим</w:t>
            </w:r>
            <w:r w:rsidRPr="00720A61">
              <w:rPr>
                <w:spacing w:val="-1"/>
              </w:rPr>
              <w:t xml:space="preserve"> </w:t>
            </w:r>
            <w:r w:rsidRPr="00720A61">
              <w:t>води:</w:t>
            </w:r>
            <w:r w:rsidRPr="00720A61">
              <w:rPr>
                <w:spacing w:val="-1"/>
              </w:rPr>
              <w:t xml:space="preserve"> від +20 до </w:t>
            </w:r>
            <w:r w:rsidRPr="00720A61">
              <w:t>+85°С.</w:t>
            </w:r>
          </w:p>
        </w:tc>
      </w:tr>
      <w:tr w:rsidR="00B22E44" w:rsidRPr="00CA16AA" w:rsidTr="00B22E44">
        <w:trPr>
          <w:trHeight w:val="222"/>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pPr>
            <w:r w:rsidRPr="00720A61">
              <w:t>Тип та маркування тари: пластикові каністри, що придатні для переробки (PET(E); PEHD (HDPE); PP).</w:t>
            </w:r>
          </w:p>
        </w:tc>
      </w:tr>
      <w:tr w:rsidR="00B22E44" w:rsidRPr="00CA16AA" w:rsidTr="00B22E44">
        <w:trPr>
          <w:trHeight w:val="226"/>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pPr>
            <w:r w:rsidRPr="00720A61">
              <w:t>Термін</w:t>
            </w:r>
            <w:r w:rsidRPr="00720A61">
              <w:rPr>
                <w:spacing w:val="-1"/>
              </w:rPr>
              <w:t xml:space="preserve"> </w:t>
            </w:r>
            <w:r w:rsidRPr="00720A61">
              <w:t>придатності: не</w:t>
            </w:r>
            <w:r w:rsidRPr="00720A61">
              <w:rPr>
                <w:spacing w:val="-1"/>
              </w:rPr>
              <w:t xml:space="preserve"> </w:t>
            </w:r>
            <w:r w:rsidRPr="00720A61">
              <w:t>менше</w:t>
            </w:r>
            <w:r w:rsidRPr="00720A61">
              <w:rPr>
                <w:spacing w:val="-3"/>
              </w:rPr>
              <w:t xml:space="preserve"> </w:t>
            </w:r>
            <w:r w:rsidRPr="00720A61">
              <w:t>2</w:t>
            </w:r>
            <w:r w:rsidRPr="00720A61">
              <w:rPr>
                <w:spacing w:val="-1"/>
              </w:rPr>
              <w:t xml:space="preserve"> </w:t>
            </w:r>
            <w:r w:rsidRPr="00720A61">
              <w:t>років.</w:t>
            </w:r>
          </w:p>
        </w:tc>
      </w:tr>
      <w:tr w:rsidR="00B22E44" w:rsidRPr="00CA16AA" w:rsidTr="00B22E44">
        <w:trPr>
          <w:trHeight w:val="219"/>
        </w:trPr>
        <w:tc>
          <w:tcPr>
            <w:tcW w:w="988" w:type="dxa"/>
            <w:tcBorders>
              <w:top w:val="nil"/>
              <w:left w:val="single" w:sz="4" w:space="0" w:color="auto"/>
              <w:bottom w:val="single" w:sz="4" w:space="0" w:color="auto"/>
              <w:right w:val="single" w:sz="4" w:space="0" w:color="auto"/>
            </w:tcBorders>
            <w:shd w:val="clear" w:color="auto" w:fill="auto"/>
          </w:tcPr>
          <w:p w:rsidR="00B22E44" w:rsidRPr="00720A61" w:rsidRDefault="00B22E44" w:rsidP="00B22E4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3.10.</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720A61" w:rsidRDefault="00B22E44" w:rsidP="00B22E44">
            <w:pPr>
              <w:pStyle w:val="TableParagraph"/>
              <w:ind w:left="0"/>
            </w:pPr>
            <w:r w:rsidRPr="00720A61">
              <w:t>Обсяг тари: не більше</w:t>
            </w:r>
            <w:r w:rsidRPr="00720A61">
              <w:rPr>
                <w:spacing w:val="-3"/>
              </w:rPr>
              <w:t xml:space="preserve"> 15</w:t>
            </w:r>
            <w:r w:rsidRPr="00720A61">
              <w:t>л</w:t>
            </w:r>
          </w:p>
        </w:tc>
      </w:tr>
      <w:tr w:rsidR="00B22E44" w:rsidRPr="00CA16AA" w:rsidTr="00D75E48">
        <w:trPr>
          <w:trHeight w:val="233"/>
        </w:trPr>
        <w:tc>
          <w:tcPr>
            <w:tcW w:w="10060" w:type="dxa"/>
            <w:gridSpan w:val="2"/>
            <w:tcBorders>
              <w:top w:val="nil"/>
              <w:left w:val="single" w:sz="4" w:space="0" w:color="auto"/>
              <w:bottom w:val="single" w:sz="4" w:space="0" w:color="auto"/>
              <w:right w:val="single" w:sz="4" w:space="0" w:color="auto"/>
            </w:tcBorders>
            <w:shd w:val="clear" w:color="auto" w:fill="auto"/>
          </w:tcPr>
          <w:p w:rsidR="00B22E44" w:rsidRPr="008B4482" w:rsidRDefault="00B22E44" w:rsidP="00B22E44">
            <w:pPr>
              <w:spacing w:after="0" w:line="240" w:lineRule="auto"/>
              <w:rPr>
                <w:rFonts w:ascii="Times New Roman" w:eastAsia="Times New Roman" w:hAnsi="Times New Roman"/>
                <w:b/>
                <w:i/>
                <w:color w:val="000000"/>
                <w:lang w:eastAsia="ru-RU"/>
              </w:rPr>
            </w:pPr>
            <w:r w:rsidRPr="008B4482">
              <w:rPr>
                <w:rFonts w:ascii="Times New Roman" w:hAnsi="Times New Roman"/>
                <w:b/>
                <w:i/>
                <w:sz w:val="24"/>
                <w:szCs w:val="24"/>
              </w:rPr>
              <w:t xml:space="preserve">4.Миючий </w:t>
            </w:r>
            <w:proofErr w:type="spellStart"/>
            <w:r w:rsidRPr="008B4482">
              <w:rPr>
                <w:rFonts w:ascii="Times New Roman" w:hAnsi="Times New Roman"/>
                <w:b/>
                <w:i/>
                <w:sz w:val="24"/>
                <w:szCs w:val="24"/>
              </w:rPr>
              <w:t>засіб</w:t>
            </w:r>
            <w:proofErr w:type="spellEnd"/>
            <w:r w:rsidRPr="008B4482">
              <w:rPr>
                <w:rFonts w:ascii="Times New Roman" w:hAnsi="Times New Roman"/>
                <w:b/>
                <w:i/>
                <w:sz w:val="24"/>
                <w:szCs w:val="24"/>
              </w:rPr>
              <w:t xml:space="preserve">  </w:t>
            </w:r>
          </w:p>
        </w:tc>
      </w:tr>
      <w:tr w:rsidR="00B22E44" w:rsidRPr="00CA16AA" w:rsidTr="00B22E44">
        <w:trPr>
          <w:trHeight w:val="233"/>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Pr>
                <w:lang w:val="ru-RU"/>
              </w:rPr>
              <w:t xml:space="preserve">Форма </w:t>
            </w:r>
            <w:proofErr w:type="spellStart"/>
            <w:r>
              <w:rPr>
                <w:lang w:val="ru-RU"/>
              </w:rPr>
              <w:t>випуску</w:t>
            </w:r>
            <w:proofErr w:type="spellEnd"/>
            <w:r>
              <w:rPr>
                <w:lang w:val="ru-RU"/>
              </w:rPr>
              <w:t>-р</w:t>
            </w:r>
            <w:proofErr w:type="spellStart"/>
            <w:r w:rsidRPr="00A03D1E">
              <w:t>ідкий</w:t>
            </w:r>
            <w:proofErr w:type="spellEnd"/>
            <w:r w:rsidRPr="00A03D1E">
              <w:t xml:space="preserve"> концентрат.</w:t>
            </w:r>
          </w:p>
        </w:tc>
      </w:tr>
      <w:tr w:rsidR="00B22E44" w:rsidRPr="00CA16AA" w:rsidTr="00B22E44">
        <w:trPr>
          <w:trHeight w:val="225"/>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sidRPr="00A03D1E">
              <w:t xml:space="preserve">Лужний миючий засіб з утримання ПАР для миття термостабільних та термолабільних інструментів. </w:t>
            </w:r>
          </w:p>
        </w:tc>
      </w:tr>
      <w:tr w:rsidR="00B22E44" w:rsidRPr="00CA16AA" w:rsidTr="00B22E44">
        <w:trPr>
          <w:trHeight w:val="181"/>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4.3.</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sidRPr="00A03D1E">
              <w:t>Склад: ПАР аніонні: не більше 5%, NTA:5-10%, ензими, консерванти</w:t>
            </w:r>
          </w:p>
        </w:tc>
      </w:tr>
      <w:tr w:rsidR="00B22E44" w:rsidRPr="00CA16AA" w:rsidTr="00B22E44">
        <w:trPr>
          <w:trHeight w:val="383"/>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4.4.</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t>Призначення</w:t>
            </w:r>
            <w:r w:rsidRPr="00A03D1E">
              <w:t>:</w:t>
            </w:r>
            <w:r>
              <w:rPr>
                <w:lang w:val="ru-RU"/>
              </w:rPr>
              <w:t xml:space="preserve"> </w:t>
            </w:r>
            <w:r w:rsidRPr="00A03D1E">
              <w:t xml:space="preserve">Для автоматичного і ручного миття хірургічних інструментів, включаючи інструменти для </w:t>
            </w:r>
            <w:proofErr w:type="spellStart"/>
            <w:r w:rsidRPr="00A03D1E">
              <w:t>малоінвазивної</w:t>
            </w:r>
            <w:proofErr w:type="spellEnd"/>
            <w:r w:rsidRPr="00A03D1E">
              <w:t xml:space="preserve"> хірургії, мікрохірургії, ендоскопи, анестезіологічні інструменти та обладнання, стоматологічні інструменти, включаючи наконечники для бормашин, куточки, контейнери та інш</w:t>
            </w:r>
            <w:r>
              <w:t>е</w:t>
            </w:r>
            <w:r w:rsidRPr="00A03D1E">
              <w:t xml:space="preserve"> медичн</w:t>
            </w:r>
            <w:r>
              <w:t>е</w:t>
            </w:r>
            <w:r w:rsidRPr="00A03D1E">
              <w:t xml:space="preserve"> приладдя.</w:t>
            </w:r>
          </w:p>
        </w:tc>
      </w:tr>
      <w:tr w:rsidR="00B22E44" w:rsidRPr="00CA16AA" w:rsidTr="00B22E44">
        <w:trPr>
          <w:trHeight w:val="383"/>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sidRPr="00A03D1E">
              <w:t xml:space="preserve">Властивості: лужний миючий засіб з низьким впливом на навколишнє середовище, з основними миючими компонентами, що забезпечують гарні миючі властивості і повне видалення засохлою і </w:t>
            </w:r>
            <w:proofErr w:type="spellStart"/>
            <w:r w:rsidRPr="00A03D1E">
              <w:t>денатуруючої</w:t>
            </w:r>
            <w:proofErr w:type="spellEnd"/>
            <w:r w:rsidRPr="00A03D1E">
              <w:t xml:space="preserve"> крові, а так само залишки крові, які запеклися після застосування дезінфектантів, і той же час володіє м'якою дією на матеріали. відмінно очищає залишки органічних матеріалів і забруднень.</w:t>
            </w:r>
          </w:p>
        </w:tc>
      </w:tr>
      <w:tr w:rsidR="00B22E44" w:rsidRPr="00CA16AA" w:rsidTr="00B22E44">
        <w:trPr>
          <w:trHeight w:val="383"/>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4.6.</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sidRPr="00A03D1E">
              <w:t>Застосовування: для обробки медичних виробів і обладнання з нержавіючої сталі, інструментальної сталі, оптики, пластику, матеріалів, придатних для анестезіологічних приладдя. Анодований алюміній стійкий до впливу миючими розчинами.</w:t>
            </w:r>
          </w:p>
        </w:tc>
      </w:tr>
      <w:tr w:rsidR="00B22E44" w:rsidRPr="00CA16AA" w:rsidTr="00B22E44">
        <w:trPr>
          <w:trHeight w:val="207"/>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sidRPr="00A03D1E">
              <w:t>Термін зберігання – не менше 2 р.</w:t>
            </w:r>
          </w:p>
        </w:tc>
      </w:tr>
      <w:tr w:rsidR="00B22E44" w:rsidRPr="00CA16AA" w:rsidTr="00B22E44">
        <w:trPr>
          <w:trHeight w:val="221"/>
        </w:trPr>
        <w:tc>
          <w:tcPr>
            <w:tcW w:w="988" w:type="dxa"/>
            <w:tcBorders>
              <w:top w:val="nil"/>
              <w:left w:val="single" w:sz="4" w:space="0" w:color="auto"/>
              <w:bottom w:val="single" w:sz="4" w:space="0" w:color="auto"/>
              <w:right w:val="single" w:sz="4" w:space="0" w:color="auto"/>
            </w:tcBorders>
            <w:shd w:val="clear" w:color="auto" w:fill="auto"/>
          </w:tcPr>
          <w:p w:rsidR="00B22E44" w:rsidRPr="00CA16AA"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A03D1E" w:rsidRDefault="00B22E44" w:rsidP="00B22E44">
            <w:pPr>
              <w:pStyle w:val="TableParagraph"/>
              <w:ind w:left="0"/>
              <w:jc w:val="both"/>
            </w:pPr>
            <w:r w:rsidRPr="00A03D1E">
              <w:t>Обсяг тари: не більше 5л</w:t>
            </w:r>
          </w:p>
        </w:tc>
      </w:tr>
      <w:tr w:rsidR="00B22E44" w:rsidRPr="00CA16AA" w:rsidTr="00EC0E11">
        <w:trPr>
          <w:trHeight w:val="225"/>
        </w:trPr>
        <w:tc>
          <w:tcPr>
            <w:tcW w:w="10060" w:type="dxa"/>
            <w:gridSpan w:val="2"/>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pStyle w:val="TableParagraph"/>
              <w:spacing w:line="249" w:lineRule="exact"/>
              <w:ind w:left="0"/>
              <w:rPr>
                <w:lang w:val="ru-RU"/>
              </w:rPr>
            </w:pPr>
            <w:r>
              <w:rPr>
                <w:b/>
                <w:i/>
                <w:sz w:val="24"/>
                <w:szCs w:val="24"/>
                <w:lang w:val="ru-RU"/>
              </w:rPr>
              <w:t>5.</w:t>
            </w:r>
            <w:r w:rsidRPr="008B4482">
              <w:rPr>
                <w:b/>
                <w:i/>
                <w:sz w:val="24"/>
                <w:szCs w:val="24"/>
              </w:rPr>
              <w:t>Миючий засіб</w:t>
            </w:r>
          </w:p>
        </w:tc>
      </w:tr>
      <w:tr w:rsidR="00B22E44" w:rsidRPr="00CA16AA" w:rsidTr="00B22E44">
        <w:trPr>
          <w:trHeight w:val="225"/>
        </w:trPr>
        <w:tc>
          <w:tcPr>
            <w:tcW w:w="988" w:type="dxa"/>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9738DC" w:rsidRDefault="00B22E44" w:rsidP="00B22E44">
            <w:pPr>
              <w:pStyle w:val="TableParagraph"/>
              <w:spacing w:line="249" w:lineRule="exact"/>
              <w:ind w:left="0"/>
            </w:pPr>
            <w:r w:rsidRPr="009738DC">
              <w:rPr>
                <w:lang w:val="ru-RU"/>
              </w:rPr>
              <w:t xml:space="preserve">Форма </w:t>
            </w:r>
            <w:proofErr w:type="spellStart"/>
            <w:r w:rsidRPr="009738DC">
              <w:rPr>
                <w:lang w:val="ru-RU"/>
              </w:rPr>
              <w:t>випуску</w:t>
            </w:r>
            <w:proofErr w:type="spellEnd"/>
            <w:r w:rsidRPr="009738DC">
              <w:rPr>
                <w:lang w:val="ru-RU"/>
              </w:rPr>
              <w:t>-р</w:t>
            </w:r>
            <w:proofErr w:type="spellStart"/>
            <w:r w:rsidRPr="009738DC">
              <w:t>ідкий</w:t>
            </w:r>
            <w:proofErr w:type="spellEnd"/>
            <w:r w:rsidRPr="009738DC">
              <w:t xml:space="preserve"> концентрат.</w:t>
            </w:r>
          </w:p>
        </w:tc>
      </w:tr>
      <w:tr w:rsidR="00B22E44" w:rsidRPr="00CA16AA" w:rsidTr="00B22E44">
        <w:trPr>
          <w:trHeight w:val="216"/>
        </w:trPr>
        <w:tc>
          <w:tcPr>
            <w:tcW w:w="988" w:type="dxa"/>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5.2.</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9738DC" w:rsidRDefault="00B22E44" w:rsidP="00B22E44">
            <w:pPr>
              <w:pStyle w:val="TableParagraph"/>
              <w:spacing w:line="249" w:lineRule="exact"/>
              <w:ind w:left="0"/>
            </w:pPr>
            <w:r>
              <w:t xml:space="preserve">Призначення: для ручного миття та в ультразвукових ваннах хірургічних інструментів та лабораторного скла. </w:t>
            </w:r>
            <w:r w:rsidRPr="009738DC">
              <w:t>Час дії: 10-30 хв, розчин може бути нагрітий для посилення миючого ефекту</w:t>
            </w:r>
            <w:r>
              <w:t>;</w:t>
            </w:r>
            <w:r>
              <w:rPr>
                <w:lang w:val="ru-RU"/>
              </w:rPr>
              <w:t xml:space="preserve"> </w:t>
            </w:r>
            <w:r w:rsidRPr="009738DC">
              <w:t>0,5-2,% в УЗ-ванні</w:t>
            </w:r>
            <w:r>
              <w:rPr>
                <w:lang w:val="ru-RU"/>
              </w:rPr>
              <w:t>.</w:t>
            </w:r>
          </w:p>
        </w:tc>
      </w:tr>
      <w:tr w:rsidR="00B22E44" w:rsidRPr="00CA16AA" w:rsidTr="00B22E44">
        <w:trPr>
          <w:trHeight w:val="232"/>
        </w:trPr>
        <w:tc>
          <w:tcPr>
            <w:tcW w:w="988" w:type="dxa"/>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9738DC" w:rsidRDefault="00B22E44" w:rsidP="00B22E44">
            <w:pPr>
              <w:pStyle w:val="TableParagraph"/>
              <w:spacing w:line="249" w:lineRule="exact"/>
              <w:ind w:left="108"/>
            </w:pPr>
            <w:r>
              <w:t xml:space="preserve">Використовуватися у воді будь-якої жорсткості. </w:t>
            </w:r>
          </w:p>
        </w:tc>
      </w:tr>
      <w:tr w:rsidR="00B22E44" w:rsidRPr="00CA16AA" w:rsidTr="00B22E44">
        <w:trPr>
          <w:trHeight w:val="383"/>
        </w:trPr>
        <w:tc>
          <w:tcPr>
            <w:tcW w:w="988" w:type="dxa"/>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spacing w:after="0" w:line="240" w:lineRule="auto"/>
              <w:jc w:val="right"/>
              <w:rPr>
                <w:rFonts w:ascii="Times New Roman" w:eastAsia="Times New Roman" w:hAnsi="Times New Roman"/>
                <w:color w:val="000000"/>
                <w:lang w:eastAsia="ru-RU"/>
              </w:rPr>
            </w:pPr>
            <w:r w:rsidRPr="009738DC">
              <w:rPr>
                <w:rFonts w:ascii="Times New Roman" w:eastAsia="Times New Roman" w:hAnsi="Times New Roman"/>
                <w:color w:val="000000"/>
                <w:lang w:eastAsia="ru-RU"/>
              </w:rPr>
              <w:t>5.4.</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9738DC" w:rsidRDefault="00B22E44" w:rsidP="00B22E44">
            <w:pPr>
              <w:pStyle w:val="TableParagraph"/>
              <w:spacing w:line="249" w:lineRule="exact"/>
              <w:ind w:left="108"/>
            </w:pPr>
            <w:r w:rsidRPr="009738DC">
              <w:t>Склад:</w:t>
            </w:r>
            <w:r w:rsidRPr="009738DC">
              <w:rPr>
                <w:lang w:val="ru-RU"/>
              </w:rPr>
              <w:t xml:space="preserve"> </w:t>
            </w:r>
            <w:r w:rsidRPr="009738DC">
              <w:t>Складові відповідно до рекомендацій ЄС для миючих засобів 89/542/EWG:</w:t>
            </w:r>
          </w:p>
          <w:p w:rsidR="00B22E44" w:rsidRPr="009738DC" w:rsidRDefault="00B22E44" w:rsidP="00B22E44">
            <w:pPr>
              <w:pStyle w:val="TableParagraph"/>
              <w:spacing w:line="249" w:lineRule="exact"/>
              <w:ind w:left="108"/>
            </w:pPr>
            <w:r w:rsidRPr="009738DC">
              <w:t xml:space="preserve">&lt;5% амфотерні ПАР, аніонні ПАР 15–30% фосфати. </w:t>
            </w:r>
          </w:p>
        </w:tc>
      </w:tr>
      <w:tr w:rsidR="00B22E44" w:rsidRPr="00CA16AA" w:rsidTr="00B22E44">
        <w:trPr>
          <w:trHeight w:val="158"/>
        </w:trPr>
        <w:tc>
          <w:tcPr>
            <w:tcW w:w="988" w:type="dxa"/>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spacing w:after="0" w:line="240" w:lineRule="auto"/>
              <w:jc w:val="right"/>
              <w:rPr>
                <w:rFonts w:ascii="Times New Roman" w:eastAsia="Times New Roman" w:hAnsi="Times New Roman"/>
                <w:color w:val="000000"/>
                <w:lang w:eastAsia="ru-RU"/>
              </w:rPr>
            </w:pPr>
            <w:r w:rsidRPr="009738DC">
              <w:rPr>
                <w:rFonts w:ascii="Times New Roman" w:eastAsia="Times New Roman" w:hAnsi="Times New Roman"/>
                <w:color w:val="000000"/>
                <w:lang w:eastAsia="ru-RU"/>
              </w:rPr>
              <w:t>5.5.</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9738DC" w:rsidRDefault="00B22E44" w:rsidP="00B22E44">
            <w:pPr>
              <w:pStyle w:val="TableParagraph"/>
              <w:spacing w:line="249" w:lineRule="exact"/>
              <w:ind w:left="108"/>
            </w:pPr>
            <w:r w:rsidRPr="009738DC">
              <w:t>СЕ-стандарт: відповідність згідно з європейськими директивами 93/42/ЄС.</w:t>
            </w:r>
          </w:p>
        </w:tc>
      </w:tr>
      <w:tr w:rsidR="00B22E44" w:rsidRPr="00CA16AA" w:rsidTr="00B22E44">
        <w:trPr>
          <w:trHeight w:val="186"/>
        </w:trPr>
        <w:tc>
          <w:tcPr>
            <w:tcW w:w="988" w:type="dxa"/>
            <w:tcBorders>
              <w:top w:val="nil"/>
              <w:left w:val="single" w:sz="4" w:space="0" w:color="auto"/>
              <w:bottom w:val="single" w:sz="4" w:space="0" w:color="auto"/>
              <w:right w:val="single" w:sz="4" w:space="0" w:color="auto"/>
            </w:tcBorders>
            <w:shd w:val="clear" w:color="auto" w:fill="auto"/>
          </w:tcPr>
          <w:p w:rsidR="00B22E44" w:rsidRPr="009738DC" w:rsidRDefault="00B22E44" w:rsidP="00B22E44">
            <w:pPr>
              <w:spacing w:after="0" w:line="240" w:lineRule="auto"/>
              <w:jc w:val="right"/>
              <w:rPr>
                <w:rFonts w:ascii="Times New Roman" w:eastAsia="Times New Roman" w:hAnsi="Times New Roman"/>
                <w:color w:val="000000"/>
                <w:lang w:eastAsia="ru-RU"/>
              </w:rPr>
            </w:pPr>
            <w:r w:rsidRPr="009738DC">
              <w:rPr>
                <w:rFonts w:ascii="Times New Roman" w:eastAsia="Times New Roman" w:hAnsi="Times New Roman"/>
                <w:color w:val="000000"/>
                <w:lang w:eastAsia="ru-RU"/>
              </w:rPr>
              <w:t>5.6.</w:t>
            </w:r>
          </w:p>
        </w:tc>
        <w:tc>
          <w:tcPr>
            <w:tcW w:w="9072" w:type="dxa"/>
            <w:tcBorders>
              <w:top w:val="single" w:sz="4" w:space="0" w:color="auto"/>
              <w:left w:val="nil"/>
              <w:bottom w:val="single" w:sz="4" w:space="0" w:color="auto"/>
              <w:right w:val="single" w:sz="4" w:space="0" w:color="auto"/>
            </w:tcBorders>
            <w:shd w:val="clear" w:color="auto" w:fill="auto"/>
            <w:vAlign w:val="bottom"/>
          </w:tcPr>
          <w:p w:rsidR="00B22E44" w:rsidRPr="009738DC" w:rsidRDefault="00B22E44" w:rsidP="00B22E44">
            <w:pPr>
              <w:pStyle w:val="TableParagraph"/>
              <w:spacing w:line="249" w:lineRule="exact"/>
              <w:ind w:left="108"/>
              <w:jc w:val="both"/>
            </w:pPr>
            <w:r w:rsidRPr="009738DC">
              <w:t>Термін зберігання не менше 4 роки</w:t>
            </w:r>
          </w:p>
        </w:tc>
      </w:tr>
    </w:tbl>
    <w:p w:rsidR="00B22E44" w:rsidRDefault="00B22E44" w:rsidP="00B22E44">
      <w:pPr>
        <w:widowControl w:val="0"/>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r w:rsidRPr="00985A38">
        <w:rPr>
          <w:rFonts w:ascii="Times New Roman" w:eastAsia="Tahoma" w:hAnsi="Times New Roman"/>
          <w:b/>
          <w:i/>
          <w:color w:val="00000A"/>
          <w:lang w:eastAsia="zh-CN" w:bidi="hi-IN"/>
        </w:rPr>
        <w:t xml:space="preserve">    </w:t>
      </w:r>
      <w:r>
        <w:rPr>
          <w:rFonts w:ascii="Times New Roman" w:eastAsia="Tahoma" w:hAnsi="Times New Roman"/>
          <w:b/>
          <w:i/>
          <w:color w:val="00000A"/>
          <w:lang w:eastAsia="zh-CN" w:bidi="hi-IN"/>
        </w:rPr>
        <w:t xml:space="preserve">                                                                                                                                                                </w:t>
      </w:r>
    </w:p>
    <w:p w:rsidR="00EE6EFC" w:rsidRPr="00EE6EFC" w:rsidRDefault="00EE6EFC" w:rsidP="00EE6EFC">
      <w:pPr>
        <w:rPr>
          <w:rFonts w:ascii="Times New Roman" w:hAnsi="Times New Roman" w:cs="Times New Roman"/>
          <w:sz w:val="24"/>
          <w:szCs w:val="24"/>
          <w:lang w:val="uk-UA"/>
        </w:rPr>
      </w:pPr>
    </w:p>
    <w:sectPr w:rsidR="00EE6EFC" w:rsidRPr="00EE6E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721A95"/>
    <w:rsid w:val="00804E43"/>
    <w:rsid w:val="00830ADD"/>
    <w:rsid w:val="0092142A"/>
    <w:rsid w:val="00997100"/>
    <w:rsid w:val="00A97679"/>
    <w:rsid w:val="00B22E44"/>
    <w:rsid w:val="00BA11F8"/>
    <w:rsid w:val="00D35EEF"/>
    <w:rsid w:val="00D76DFF"/>
    <w:rsid w:val="00D778F0"/>
    <w:rsid w:val="00E031DE"/>
    <w:rsid w:val="00EE6EFC"/>
    <w:rsid w:val="00F755C9"/>
    <w:rsid w:val="00FE2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BD69"/>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rvps2">
    <w:name w:val="rvps2"/>
    <w:basedOn w:val="a"/>
    <w:rsid w:val="00FE2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22E44"/>
    <w:pPr>
      <w:widowControl w:val="0"/>
      <w:autoSpaceDE w:val="0"/>
      <w:autoSpaceDN w:val="0"/>
      <w:spacing w:after="0" w:line="240" w:lineRule="auto"/>
      <w:ind w:left="109"/>
    </w:pPr>
    <w:rPr>
      <w:rFonts w:ascii="Times New Roman" w:eastAsia="Times New Roman" w:hAnsi="Times New Roman" w:cs="Times New Roman"/>
      <w:lang w:val="uk-UA"/>
    </w:rPr>
  </w:style>
  <w:style w:type="table" w:customStyle="1" w:styleId="TableNormal">
    <w:name w:val="Table Normal"/>
    <w:uiPriority w:val="2"/>
    <w:semiHidden/>
    <w:unhideWhenUsed/>
    <w:qFormat/>
    <w:rsid w:val="00D778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26</cp:revision>
  <dcterms:created xsi:type="dcterms:W3CDTF">2021-01-28T13:34:00Z</dcterms:created>
  <dcterms:modified xsi:type="dcterms:W3CDTF">2022-07-12T09:55:00Z</dcterms:modified>
</cp:coreProperties>
</file>