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5B" w:rsidRDefault="00E031DE" w:rsidP="00D6695B">
      <w:pPr>
        <w:tabs>
          <w:tab w:val="left" w:pos="4320"/>
        </w:tabs>
        <w:spacing w:after="0" w:line="240" w:lineRule="auto"/>
        <w:jc w:val="both"/>
        <w:rPr>
          <w:rFonts w:ascii="Times New Roman" w:hAnsi="Times New Roman"/>
          <w:b/>
          <w:noProof/>
          <w:szCs w:val="26"/>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845CA9" w:rsidRPr="00D6695B">
        <w:rPr>
          <w:rFonts w:ascii="Times New Roman" w:hAnsi="Times New Roman" w:cs="Times New Roman"/>
          <w:lang w:val="uk-UA"/>
        </w:rPr>
        <w:t xml:space="preserve">Реактиви для </w:t>
      </w:r>
      <w:r w:rsidR="00D6695B" w:rsidRPr="00D6695B">
        <w:rPr>
          <w:rFonts w:ascii="Times New Roman" w:hAnsi="Times New Roman"/>
          <w:noProof/>
          <w:szCs w:val="26"/>
        </w:rPr>
        <w:t>кількісн</w:t>
      </w:r>
      <w:r w:rsidR="00D6695B" w:rsidRPr="00D6695B">
        <w:rPr>
          <w:rFonts w:ascii="Times New Roman" w:hAnsi="Times New Roman"/>
          <w:noProof/>
          <w:szCs w:val="26"/>
          <w:lang w:val="uk-UA"/>
        </w:rPr>
        <w:t>ого</w:t>
      </w:r>
      <w:r w:rsidR="00D6695B" w:rsidRPr="00D6695B">
        <w:rPr>
          <w:rFonts w:ascii="Times New Roman" w:hAnsi="Times New Roman"/>
          <w:noProof/>
          <w:szCs w:val="26"/>
        </w:rPr>
        <w:t xml:space="preserve"> імнунофлюоресцентн</w:t>
      </w:r>
      <w:r w:rsidR="00D6695B" w:rsidRPr="00D6695B">
        <w:rPr>
          <w:rFonts w:ascii="Times New Roman" w:hAnsi="Times New Roman"/>
          <w:noProof/>
          <w:szCs w:val="26"/>
          <w:lang w:val="uk-UA"/>
        </w:rPr>
        <w:t>ого</w:t>
      </w:r>
      <w:r w:rsidR="00D6695B" w:rsidRPr="00D6695B">
        <w:rPr>
          <w:rFonts w:ascii="Times New Roman" w:hAnsi="Times New Roman"/>
          <w:noProof/>
          <w:szCs w:val="26"/>
        </w:rPr>
        <w:t xml:space="preserve"> аналізатор</w:t>
      </w:r>
      <w:r w:rsidR="00D6695B" w:rsidRPr="00D6695B">
        <w:rPr>
          <w:rFonts w:ascii="Times New Roman" w:hAnsi="Times New Roman"/>
          <w:noProof/>
          <w:szCs w:val="26"/>
          <w:lang w:val="uk-UA"/>
        </w:rPr>
        <w:t>а</w:t>
      </w:r>
      <w:r w:rsidR="00D6695B" w:rsidRPr="00D6695B">
        <w:rPr>
          <w:rFonts w:ascii="Times New Roman" w:hAnsi="Times New Roman"/>
          <w:noProof/>
          <w:szCs w:val="26"/>
        </w:rPr>
        <w:t xml:space="preserve"> FA50</w:t>
      </w:r>
    </w:p>
    <w:p w:rsidR="00D6695B" w:rsidRDefault="00D6695B" w:rsidP="00D6695B">
      <w:pPr>
        <w:tabs>
          <w:tab w:val="left" w:pos="4320"/>
        </w:tabs>
        <w:spacing w:after="0" w:line="240" w:lineRule="auto"/>
        <w:jc w:val="both"/>
        <w:rPr>
          <w:rStyle w:val="rvts0"/>
          <w:rFonts w:ascii="Times New Roman" w:hAnsi="Times New Roman" w:cs="Times New Roman"/>
        </w:rPr>
      </w:pPr>
    </w:p>
    <w:p w:rsidR="00D6695B" w:rsidRPr="00F855F2" w:rsidRDefault="00E031DE" w:rsidP="00D6695B">
      <w:pPr>
        <w:spacing w:after="0" w:line="240" w:lineRule="auto"/>
        <w:jc w:val="both"/>
        <w:rPr>
          <w:rFonts w:ascii="Times New Roman" w:eastAsia="Times New Roman" w:hAnsi="Times New Roman" w:cs="Times New Roman"/>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0" w:name="_Hlk64476086"/>
      <w:r w:rsidR="00BA11F8" w:rsidRPr="00506E32">
        <w:rPr>
          <w:rFonts w:ascii="Times New Roman" w:hAnsi="Times New Roman" w:cs="Times New Roman"/>
          <w:b/>
          <w:color w:val="000000"/>
          <w:lang w:val="uk-UA" w:eastAsia="uk-UA"/>
        </w:rPr>
        <w:t xml:space="preserve"> </w:t>
      </w:r>
      <w:bookmarkStart w:id="1" w:name="_Hlk106810147"/>
      <w:bookmarkEnd w:id="0"/>
      <w:r w:rsidR="00D6695B" w:rsidRPr="00F855F2">
        <w:rPr>
          <w:rFonts w:ascii="Times New Roman" w:hAnsi="Times New Roman" w:cs="Times New Roman"/>
          <w:b/>
          <w:sz w:val="24"/>
          <w:szCs w:val="24"/>
          <w:lang w:val="uk-UA" w:eastAsia="uk-UA"/>
        </w:rPr>
        <w:t xml:space="preserve">69 626,00 </w:t>
      </w:r>
      <w:r w:rsidR="00D6695B" w:rsidRPr="00F855F2">
        <w:rPr>
          <w:rFonts w:ascii="Times New Roman" w:hAnsi="Times New Roman" w:cs="Times New Roman"/>
          <w:sz w:val="24"/>
          <w:szCs w:val="24"/>
          <w:lang w:val="uk-UA" w:eastAsia="uk-UA"/>
        </w:rPr>
        <w:t>грн. (</w:t>
      </w:r>
      <w:r w:rsidR="00D6695B" w:rsidRPr="00F855F2">
        <w:rPr>
          <w:rFonts w:ascii="Times New Roman" w:eastAsia="Times New Roman" w:hAnsi="Times New Roman" w:cs="Times New Roman"/>
          <w:sz w:val="24"/>
          <w:szCs w:val="24"/>
          <w:lang w:val="uk-UA" w:eastAsia="ru-RU"/>
        </w:rPr>
        <w:t>Шістдесят дев’ять тисяч шістсот двадцять шість грн. 00 коп. з ПДВ).</w:t>
      </w:r>
    </w:p>
    <w:bookmarkEnd w:id="1"/>
    <w:p w:rsidR="00E031DE" w:rsidRPr="00506E32" w:rsidRDefault="00E031DE" w:rsidP="00D6695B">
      <w:pPr>
        <w:tabs>
          <w:tab w:val="left" w:pos="4320"/>
        </w:tabs>
        <w:spacing w:after="0" w:line="240" w:lineRule="auto"/>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proofErr w:type="spellStart"/>
      <w:r w:rsidR="00A97679" w:rsidRPr="00506E32">
        <w:rPr>
          <w:rFonts w:ascii="Times New Roman" w:hAnsi="Times New Roman" w:cs="Times New Roman"/>
          <w:lang w:val="uk-UA"/>
        </w:rPr>
        <w:t>Післяоплата</w:t>
      </w:r>
      <w:proofErr w:type="spellEnd"/>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D6695B" w:rsidRPr="00D6695B" w:rsidRDefault="00D6695B" w:rsidP="00D6695B">
      <w:pPr>
        <w:tabs>
          <w:tab w:val="left" w:pos="142"/>
          <w:tab w:val="left" w:pos="284"/>
          <w:tab w:val="left" w:pos="851"/>
        </w:tabs>
        <w:spacing w:after="0" w:line="240" w:lineRule="auto"/>
        <w:jc w:val="both"/>
        <w:rPr>
          <w:rFonts w:ascii="Times New Roman" w:hAnsi="Times New Roman"/>
          <w:b/>
          <w:lang w:val="uk-UA"/>
        </w:rPr>
      </w:pPr>
      <w:r w:rsidRPr="00D6695B">
        <w:rPr>
          <w:rFonts w:ascii="Times New Roman" w:hAnsi="Times New Roman"/>
          <w:b/>
          <w:lang w:val="uk-UA"/>
        </w:rPr>
        <w:t xml:space="preserve">І.ЗАГАЛЬНІ, КІЛЬКІСНІ та ЯКІСНІ ВИМОГИ(опис предмета закупівлі): </w:t>
      </w:r>
    </w:p>
    <w:p w:rsidR="00D6695B" w:rsidRPr="00D6695B" w:rsidRDefault="00D6695B" w:rsidP="00D6695B">
      <w:pPr>
        <w:tabs>
          <w:tab w:val="left" w:pos="-2160"/>
        </w:tabs>
        <w:spacing w:after="0" w:line="240" w:lineRule="auto"/>
        <w:jc w:val="both"/>
        <w:rPr>
          <w:rFonts w:ascii="Times New Roman" w:hAnsi="Times New Roman"/>
          <w:lang w:val="uk-UA" w:eastAsia="x-none"/>
        </w:rPr>
      </w:pPr>
      <w:r w:rsidRPr="006F6431">
        <w:rPr>
          <w:rFonts w:ascii="Times New Roman" w:hAnsi="Times New Roman"/>
          <w:lang w:eastAsia="x-none"/>
        </w:rPr>
        <w:t>1</w:t>
      </w:r>
      <w:r w:rsidRPr="00D6695B">
        <w:rPr>
          <w:rFonts w:ascii="Times New Roman" w:hAnsi="Times New Roman"/>
          <w:lang w:val="uk-UA" w:eastAsia="x-none"/>
        </w:rPr>
        <w:t>.  Запропонований товар повинен бути дозволеним до використання в Україні.</w:t>
      </w:r>
    </w:p>
    <w:p w:rsidR="00D6695B" w:rsidRPr="00D6695B" w:rsidRDefault="00D6695B" w:rsidP="00D6695B">
      <w:pPr>
        <w:tabs>
          <w:tab w:val="left" w:pos="284"/>
        </w:tabs>
        <w:spacing w:after="0" w:line="240" w:lineRule="auto"/>
        <w:jc w:val="both"/>
        <w:rPr>
          <w:rFonts w:ascii="Times New Roman" w:hAnsi="Times New Roman"/>
          <w:i/>
          <w:lang w:val="uk-UA"/>
        </w:rPr>
      </w:pPr>
      <w:r w:rsidRPr="00D6695B">
        <w:rPr>
          <w:rFonts w:ascii="Times New Roman" w:hAnsi="Times New Roman"/>
          <w:i/>
          <w:lang w:val="uk-UA"/>
        </w:rPr>
        <w:t>На підтвердження Учасник повинен надати у складі тендерної пропозиції:</w:t>
      </w:r>
    </w:p>
    <w:p w:rsidR="00D6695B" w:rsidRPr="00D6695B" w:rsidRDefault="00D6695B" w:rsidP="00D6695B">
      <w:pPr>
        <w:tabs>
          <w:tab w:val="left" w:pos="-2160"/>
        </w:tabs>
        <w:spacing w:after="0" w:line="240" w:lineRule="auto"/>
        <w:jc w:val="both"/>
        <w:rPr>
          <w:rFonts w:ascii="Times New Roman" w:hAnsi="Times New Roman"/>
          <w:lang w:val="uk-UA" w:eastAsia="x-none"/>
        </w:rPr>
      </w:pPr>
      <w:r w:rsidRPr="00D6695B">
        <w:rPr>
          <w:rFonts w:ascii="Times New Roman" w:hAnsi="Times New Roman"/>
          <w:b/>
          <w:i/>
          <w:lang w:val="uk-UA" w:eastAsia="x-none"/>
        </w:rPr>
        <w:t xml:space="preserve"> а</w:t>
      </w:r>
      <w:r w:rsidRPr="00D6695B">
        <w:rPr>
          <w:rFonts w:ascii="Times New Roman" w:hAnsi="Times New Roman"/>
          <w:lang w:val="uk-UA" w:eastAsia="x-none"/>
        </w:rPr>
        <w:t>) декларацію відповідності (або інші документи передбачені законодавством на даний вид товару),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w:t>
      </w:r>
    </w:p>
    <w:p w:rsidR="00D6695B" w:rsidRPr="00D6695B" w:rsidRDefault="00D6695B" w:rsidP="00D6695B">
      <w:pPr>
        <w:tabs>
          <w:tab w:val="left" w:pos="284"/>
        </w:tabs>
        <w:spacing w:after="0" w:line="240" w:lineRule="auto"/>
        <w:jc w:val="both"/>
        <w:rPr>
          <w:rFonts w:ascii="Times New Roman" w:hAnsi="Times New Roman"/>
          <w:i/>
          <w:lang w:val="uk-UA"/>
        </w:rPr>
      </w:pPr>
      <w:r w:rsidRPr="00D6695B">
        <w:rPr>
          <w:rFonts w:ascii="Times New Roman" w:hAnsi="Times New Roman"/>
          <w:b/>
          <w:i/>
          <w:lang w:val="uk-UA"/>
        </w:rPr>
        <w:t>б)</w:t>
      </w:r>
      <w:r w:rsidRPr="00D6695B">
        <w:rPr>
          <w:rFonts w:ascii="Times New Roman" w:hAnsi="Times New Roman"/>
          <w:i/>
          <w:lang w:val="uk-UA"/>
        </w:rPr>
        <w:t xml:space="preserve"> </w:t>
      </w:r>
      <w:r w:rsidRPr="00D6695B">
        <w:rPr>
          <w:rFonts w:ascii="Times New Roman" w:hAnsi="Times New Roman"/>
          <w:lang w:val="uk-UA"/>
        </w:rPr>
        <w:t>гарантійний лист від Учасника, що на запропонований ним товар копії документів визначених п. п. (а) п.1 загальних вимог цього Додатку, будуть надані при постачанні товару.</w:t>
      </w:r>
    </w:p>
    <w:p w:rsidR="00D6695B" w:rsidRPr="00D6695B" w:rsidRDefault="00D6695B" w:rsidP="00D6695B">
      <w:pPr>
        <w:tabs>
          <w:tab w:val="left" w:pos="284"/>
        </w:tabs>
        <w:spacing w:after="0" w:line="240" w:lineRule="auto"/>
        <w:jc w:val="both"/>
        <w:rPr>
          <w:rFonts w:ascii="Times New Roman" w:hAnsi="Times New Roman"/>
          <w:lang w:val="uk-UA"/>
        </w:rPr>
      </w:pPr>
      <w:r w:rsidRPr="00D6695B">
        <w:rPr>
          <w:rFonts w:ascii="Times New Roman" w:hAnsi="Times New Roman"/>
          <w:lang w:val="uk-UA" w:eastAsia="x-none"/>
        </w:rPr>
        <w:t xml:space="preserve">2. </w:t>
      </w:r>
      <w:r w:rsidRPr="00D6695B">
        <w:rPr>
          <w:rFonts w:ascii="Times New Roman" w:hAnsi="Times New Roman"/>
          <w:lang w:val="uk-U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D6695B" w:rsidRPr="00D6695B" w:rsidRDefault="00D6695B" w:rsidP="00D6695B">
      <w:pPr>
        <w:tabs>
          <w:tab w:val="left" w:pos="284"/>
        </w:tabs>
        <w:spacing w:after="0" w:line="240" w:lineRule="auto"/>
        <w:jc w:val="both"/>
        <w:rPr>
          <w:rFonts w:ascii="Times New Roman" w:hAnsi="Times New Roman"/>
          <w:i/>
          <w:color w:val="FF0000"/>
          <w:lang w:val="uk-UA"/>
        </w:rPr>
      </w:pPr>
      <w:r w:rsidRPr="00D6695B">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D6695B">
        <w:rPr>
          <w:rFonts w:ascii="Times New Roman" w:hAnsi="Times New Roman"/>
          <w:lang w:val="uk-UA"/>
        </w:rPr>
        <w:t>ії:</w:t>
      </w:r>
      <w:r w:rsidRPr="00D6695B">
        <w:rPr>
          <w:rFonts w:ascii="Times New Roman" w:hAnsi="Times New Roman"/>
          <w:i/>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яких міститься ця інформація разом з додаванням таких документів</w:t>
      </w:r>
      <w:r w:rsidRPr="00D6695B">
        <w:rPr>
          <w:rFonts w:ascii="Times New Roman" w:hAnsi="Times New Roman"/>
          <w:lang w:val="uk-UA"/>
        </w:rPr>
        <w:t>.</w:t>
      </w:r>
      <w:r w:rsidRPr="00D6695B">
        <w:rPr>
          <w:rFonts w:ascii="Times New Roman" w:hAnsi="Times New Roman"/>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w:t>
      </w:r>
      <w:bookmarkStart w:id="2" w:name="_GoBack"/>
      <w:bookmarkEnd w:id="2"/>
      <w:r w:rsidRPr="00D6695B">
        <w:rPr>
          <w:rFonts w:ascii="Times New Roman" w:hAnsi="Times New Roman"/>
          <w:i/>
          <w:lang w:val="uk-UA"/>
        </w:rPr>
        <w:t>жче</w:t>
      </w:r>
      <w:r w:rsidRPr="00D6695B">
        <w:rPr>
          <w:rFonts w:ascii="Times New Roman" w:hAnsi="Times New Roman"/>
          <w:i/>
          <w:color w:val="FF0000"/>
          <w:lang w:val="uk-UA"/>
        </w:rPr>
        <w:t>.</w:t>
      </w:r>
    </w:p>
    <w:p w:rsidR="00D6695B" w:rsidRPr="00D6695B" w:rsidRDefault="00D6695B" w:rsidP="00D6695B">
      <w:pPr>
        <w:tabs>
          <w:tab w:val="left" w:pos="-2160"/>
        </w:tabs>
        <w:spacing w:after="120"/>
        <w:jc w:val="both"/>
        <w:rPr>
          <w:rFonts w:ascii="Times New Roman" w:hAnsi="Times New Roman"/>
          <w:lang w:val="uk-UA"/>
        </w:rPr>
      </w:pPr>
      <w:r w:rsidRPr="00D6695B">
        <w:rPr>
          <w:rFonts w:ascii="Times New Roman" w:hAnsi="Times New Roman"/>
          <w:lang w:val="uk-UA"/>
        </w:rPr>
        <w:t xml:space="preserve">3.Запропонований товар повинен мати відповідний сертифікат якості міжнародного зразку ISO. </w:t>
      </w:r>
      <w:r w:rsidRPr="00D6695B">
        <w:rPr>
          <w:rFonts w:ascii="Times New Roman" w:hAnsi="Times New Roman"/>
          <w:lang w:val="uk-UA" w:eastAsia="x-none"/>
        </w:rPr>
        <w:t xml:space="preserve">Для підтвердження учасник надає  скановану копію </w:t>
      </w:r>
      <w:r w:rsidRPr="00D6695B">
        <w:rPr>
          <w:rFonts w:ascii="Times New Roman" w:hAnsi="Times New Roman"/>
          <w:lang w:val="uk-UA"/>
        </w:rPr>
        <w:t xml:space="preserve">сертифікату якості міжнародного зразку ISO з перекладом на українську мову. </w:t>
      </w:r>
    </w:p>
    <w:p w:rsidR="00D6695B" w:rsidRDefault="00D6695B" w:rsidP="00D6695B">
      <w:pPr>
        <w:tabs>
          <w:tab w:val="left" w:pos="284"/>
        </w:tabs>
        <w:spacing w:after="0" w:line="240" w:lineRule="auto"/>
        <w:jc w:val="both"/>
        <w:rPr>
          <w:rFonts w:ascii="Times New Roman" w:hAnsi="Times New Roman"/>
          <w:b/>
          <w:noProof/>
          <w:szCs w:val="26"/>
        </w:rPr>
      </w:pPr>
      <w:r w:rsidRPr="00D6695B">
        <w:rPr>
          <w:rFonts w:ascii="Times New Roman" w:hAnsi="Times New Roman"/>
          <w:b/>
          <w:lang w:val="uk-UA"/>
        </w:rPr>
        <w:t>*Реактиви закуповуються для можливості здійснення лабораторних досліджень-</w:t>
      </w:r>
      <w:r w:rsidRPr="00D6695B">
        <w:rPr>
          <w:rFonts w:ascii="Times New Roman" w:hAnsi="Times New Roman"/>
          <w:b/>
          <w:noProof/>
          <w:szCs w:val="26"/>
          <w:lang w:val="uk-UA"/>
        </w:rPr>
        <w:t>кількісним імнунофлюоресцентним аналізатором FA50 та/або бути сумісними  без додаткових налаштувань</w:t>
      </w:r>
      <w:r>
        <w:rPr>
          <w:rFonts w:ascii="Times New Roman" w:hAnsi="Times New Roman"/>
          <w:b/>
          <w:noProof/>
          <w:szCs w:val="26"/>
        </w:rPr>
        <w:t>.</w:t>
      </w:r>
    </w:p>
    <w:p w:rsidR="00D6695B" w:rsidRPr="00731A22" w:rsidRDefault="00D6695B" w:rsidP="00D6695B">
      <w:pPr>
        <w:tabs>
          <w:tab w:val="left" w:pos="284"/>
        </w:tabs>
        <w:spacing w:after="0" w:line="240" w:lineRule="auto"/>
        <w:jc w:val="both"/>
        <w:rPr>
          <w:rFonts w:ascii="Times New Roman" w:hAnsi="Times New Roman"/>
          <w:b/>
          <w:i/>
          <w:sz w:val="28"/>
          <w:szCs w:val="28"/>
        </w:rPr>
      </w:pPr>
    </w:p>
    <w:tbl>
      <w:tblPr>
        <w:tblW w:w="10065" w:type="dxa"/>
        <w:tblInd w:w="-289" w:type="dxa"/>
        <w:tblLook w:val="04A0" w:firstRow="1" w:lastRow="0" w:firstColumn="1" w:lastColumn="0" w:noHBand="0" w:noVBand="1"/>
      </w:tblPr>
      <w:tblGrid>
        <w:gridCol w:w="508"/>
        <w:gridCol w:w="7147"/>
        <w:gridCol w:w="1277"/>
        <w:gridCol w:w="1133"/>
      </w:tblGrid>
      <w:tr w:rsidR="00D6695B" w:rsidRPr="007F48C9" w:rsidTr="00191D5B">
        <w:trPr>
          <w:trHeight w:val="493"/>
        </w:trPr>
        <w:tc>
          <w:tcPr>
            <w:tcW w:w="508" w:type="dxa"/>
            <w:tcBorders>
              <w:top w:val="single" w:sz="4" w:space="0" w:color="auto"/>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 з/п</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 xml:space="preserve">Предмет </w:t>
            </w:r>
            <w:proofErr w:type="spellStart"/>
            <w:r w:rsidRPr="001E674D">
              <w:rPr>
                <w:rFonts w:ascii="Times New Roman" w:eastAsia="Times New Roman" w:hAnsi="Times New Roman"/>
                <w:color w:val="000000"/>
                <w:lang w:eastAsia="ru-RU"/>
              </w:rPr>
              <w:t>закупівлі</w:t>
            </w:r>
            <w:proofErr w:type="spellEnd"/>
          </w:p>
        </w:tc>
        <w:tc>
          <w:tcPr>
            <w:tcW w:w="1277" w:type="dxa"/>
            <w:tcBorders>
              <w:top w:val="single" w:sz="4" w:space="0" w:color="auto"/>
              <w:left w:val="nil"/>
              <w:bottom w:val="single" w:sz="4" w:space="0" w:color="auto"/>
              <w:right w:val="single" w:sz="4" w:space="0" w:color="auto"/>
            </w:tcBorders>
            <w:shd w:val="clear" w:color="auto" w:fill="auto"/>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 xml:space="preserve">Од. </w:t>
            </w:r>
            <w:proofErr w:type="spellStart"/>
            <w:r w:rsidRPr="001E674D">
              <w:rPr>
                <w:rFonts w:ascii="Times New Roman" w:eastAsia="Times New Roman" w:hAnsi="Times New Roman"/>
                <w:color w:val="000000"/>
                <w:lang w:eastAsia="ru-RU"/>
              </w:rPr>
              <w:t>виміру</w:t>
            </w:r>
            <w:proofErr w:type="spellEnd"/>
          </w:p>
        </w:tc>
        <w:tc>
          <w:tcPr>
            <w:tcW w:w="1133" w:type="dxa"/>
            <w:tcBorders>
              <w:top w:val="single" w:sz="4" w:space="0" w:color="auto"/>
              <w:left w:val="nil"/>
              <w:bottom w:val="single" w:sz="4" w:space="0" w:color="auto"/>
              <w:right w:val="single" w:sz="4" w:space="0" w:color="auto"/>
            </w:tcBorders>
            <w:shd w:val="clear" w:color="auto" w:fill="auto"/>
            <w:hideMark/>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Кількість</w:t>
            </w:r>
            <w:proofErr w:type="spellEnd"/>
            <w:r w:rsidRPr="001E674D">
              <w:rPr>
                <w:rFonts w:ascii="Times New Roman" w:eastAsia="Times New Roman" w:hAnsi="Times New Roman"/>
                <w:color w:val="000000"/>
                <w:lang w:eastAsia="ru-RU"/>
              </w:rPr>
              <w:t xml:space="preserve"> </w:t>
            </w:r>
          </w:p>
        </w:tc>
      </w:tr>
      <w:tr w:rsidR="00D6695B" w:rsidRPr="006C1933" w:rsidTr="00191D5B">
        <w:trPr>
          <w:trHeight w:val="324"/>
        </w:trPr>
        <w:tc>
          <w:tcPr>
            <w:tcW w:w="508" w:type="dxa"/>
            <w:tcBorders>
              <w:top w:val="nil"/>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1</w:t>
            </w:r>
          </w:p>
        </w:tc>
        <w:tc>
          <w:tcPr>
            <w:tcW w:w="7147" w:type="dxa"/>
            <w:tcBorders>
              <w:top w:val="nil"/>
              <w:left w:val="single" w:sz="4" w:space="0" w:color="auto"/>
              <w:bottom w:val="single" w:sz="4" w:space="0" w:color="auto"/>
              <w:right w:val="single" w:sz="4" w:space="0" w:color="auto"/>
            </w:tcBorders>
            <w:shd w:val="clear" w:color="auto" w:fill="auto"/>
            <w:vAlign w:val="center"/>
            <w:hideMark/>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hAnsi="Times New Roman"/>
                <w:color w:val="000000"/>
              </w:rPr>
              <w:t>D-</w:t>
            </w:r>
            <w:proofErr w:type="spellStart"/>
            <w:r w:rsidRPr="001E674D">
              <w:rPr>
                <w:rFonts w:ascii="Times New Roman" w:hAnsi="Times New Roman"/>
                <w:color w:val="000000"/>
              </w:rPr>
              <w:t>димер</w:t>
            </w:r>
            <w:proofErr w:type="spellEnd"/>
            <w:r w:rsidRPr="001E674D">
              <w:rPr>
                <w:rFonts w:ascii="Times New Roman" w:hAnsi="Times New Roman"/>
                <w:color w:val="000000"/>
              </w:rPr>
              <w:t xml:space="preserve"> </w:t>
            </w:r>
          </w:p>
        </w:tc>
        <w:tc>
          <w:tcPr>
            <w:tcW w:w="1277"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8</w:t>
            </w:r>
          </w:p>
        </w:tc>
      </w:tr>
      <w:tr w:rsidR="00D6695B" w:rsidRPr="006C1933" w:rsidTr="00191D5B">
        <w:trPr>
          <w:trHeight w:val="229"/>
        </w:trPr>
        <w:tc>
          <w:tcPr>
            <w:tcW w:w="508" w:type="dxa"/>
            <w:tcBorders>
              <w:top w:val="nil"/>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2</w:t>
            </w:r>
          </w:p>
        </w:tc>
        <w:tc>
          <w:tcPr>
            <w:tcW w:w="7147" w:type="dxa"/>
            <w:tcBorders>
              <w:top w:val="nil"/>
              <w:left w:val="single" w:sz="4" w:space="0" w:color="auto"/>
              <w:bottom w:val="single" w:sz="4" w:space="0" w:color="auto"/>
              <w:right w:val="single" w:sz="4" w:space="0" w:color="auto"/>
            </w:tcBorders>
            <w:shd w:val="clear" w:color="auto" w:fill="auto"/>
            <w:vAlign w:val="center"/>
            <w:hideMark/>
          </w:tcPr>
          <w:p w:rsidR="00D6695B" w:rsidRPr="001E674D" w:rsidRDefault="00D6695B" w:rsidP="00191D5B">
            <w:pPr>
              <w:spacing w:after="0" w:line="240" w:lineRule="auto"/>
              <w:rPr>
                <w:rFonts w:ascii="Times New Roman" w:eastAsia="Times New Roman" w:hAnsi="Times New Roman"/>
                <w:b/>
                <w:bCs/>
                <w:color w:val="000000"/>
                <w:lang w:eastAsia="ru-RU"/>
              </w:rPr>
            </w:pPr>
            <w:proofErr w:type="spellStart"/>
            <w:r w:rsidRPr="001E674D">
              <w:rPr>
                <w:rFonts w:ascii="Times New Roman" w:hAnsi="Times New Roman"/>
                <w:color w:val="000000"/>
              </w:rPr>
              <w:t>Тропонін</w:t>
            </w:r>
            <w:proofErr w:type="spellEnd"/>
            <w:r w:rsidRPr="001E674D">
              <w:rPr>
                <w:rFonts w:ascii="Times New Roman" w:hAnsi="Times New Roman"/>
                <w:color w:val="000000"/>
              </w:rPr>
              <w:t xml:space="preserve"> I (</w:t>
            </w:r>
            <w:proofErr w:type="spellStart"/>
            <w:r w:rsidRPr="001E674D">
              <w:rPr>
                <w:rFonts w:ascii="Times New Roman" w:hAnsi="Times New Roman"/>
                <w:color w:val="000000"/>
              </w:rPr>
              <w:t>cTnI</w:t>
            </w:r>
            <w:proofErr w:type="spellEnd"/>
            <w:r w:rsidRPr="001E674D">
              <w:rPr>
                <w:rFonts w:ascii="Times New Roman" w:hAnsi="Times New Roman"/>
                <w:color w:val="000000"/>
              </w:rPr>
              <w:t xml:space="preserve">) </w:t>
            </w:r>
          </w:p>
        </w:tc>
        <w:tc>
          <w:tcPr>
            <w:tcW w:w="1277"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1</w:t>
            </w:r>
          </w:p>
        </w:tc>
      </w:tr>
      <w:tr w:rsidR="00D6695B" w:rsidRPr="006C1933" w:rsidTr="00191D5B">
        <w:trPr>
          <w:trHeight w:val="402"/>
        </w:trPr>
        <w:tc>
          <w:tcPr>
            <w:tcW w:w="508" w:type="dxa"/>
            <w:tcBorders>
              <w:top w:val="nil"/>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3</w:t>
            </w:r>
          </w:p>
        </w:tc>
        <w:tc>
          <w:tcPr>
            <w:tcW w:w="7147" w:type="dxa"/>
            <w:tcBorders>
              <w:top w:val="nil"/>
              <w:left w:val="single" w:sz="4" w:space="0" w:color="auto"/>
              <w:bottom w:val="single" w:sz="4" w:space="0" w:color="auto"/>
              <w:right w:val="single" w:sz="4" w:space="0" w:color="auto"/>
            </w:tcBorders>
            <w:shd w:val="clear" w:color="auto" w:fill="auto"/>
            <w:vAlign w:val="center"/>
            <w:hideMark/>
          </w:tcPr>
          <w:p w:rsidR="00D6695B" w:rsidRPr="001E674D" w:rsidRDefault="00D6695B" w:rsidP="00191D5B">
            <w:pPr>
              <w:spacing w:after="0" w:line="240" w:lineRule="auto"/>
              <w:rPr>
                <w:rFonts w:ascii="Times New Roman" w:eastAsia="Times New Roman" w:hAnsi="Times New Roman"/>
                <w:b/>
                <w:bCs/>
                <w:color w:val="000000"/>
                <w:lang w:eastAsia="ru-RU"/>
              </w:rPr>
            </w:pPr>
            <w:proofErr w:type="spellStart"/>
            <w:r w:rsidRPr="001E674D">
              <w:rPr>
                <w:rFonts w:ascii="Times New Roman" w:hAnsi="Times New Roman"/>
                <w:color w:val="000000"/>
              </w:rPr>
              <w:t>Набір</w:t>
            </w:r>
            <w:proofErr w:type="spellEnd"/>
            <w:r w:rsidRPr="001E674D">
              <w:rPr>
                <w:rFonts w:ascii="Times New Roman" w:hAnsi="Times New Roman"/>
                <w:color w:val="000000"/>
              </w:rPr>
              <w:t xml:space="preserve"> для </w:t>
            </w:r>
            <w:proofErr w:type="spellStart"/>
            <w:r w:rsidRPr="001E674D">
              <w:rPr>
                <w:rFonts w:ascii="Times New Roman" w:hAnsi="Times New Roman"/>
                <w:color w:val="000000"/>
              </w:rPr>
              <w:t>визначення</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тропоніну</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креатинкінази</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міоглобіну</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cTnI</w:t>
            </w:r>
            <w:proofErr w:type="spellEnd"/>
            <w:r w:rsidRPr="001E674D">
              <w:rPr>
                <w:rFonts w:ascii="Times New Roman" w:hAnsi="Times New Roman"/>
                <w:color w:val="000000"/>
              </w:rPr>
              <w:t>/CK-MB/</w:t>
            </w:r>
            <w:proofErr w:type="spellStart"/>
            <w:r w:rsidRPr="001E674D">
              <w:rPr>
                <w:rFonts w:ascii="Times New Roman" w:hAnsi="Times New Roman"/>
                <w:color w:val="000000"/>
              </w:rPr>
              <w:t>Myo</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Cardic</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panel</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Test</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kit</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Immunofluorescence</w:t>
            </w:r>
            <w:proofErr w:type="spellEnd"/>
            <w:r w:rsidRPr="001E674D">
              <w:rPr>
                <w:rFonts w:ascii="Times New Roman" w:hAnsi="Times New Roman"/>
                <w:color w:val="000000"/>
              </w:rPr>
              <w:t xml:space="preserve">) </w:t>
            </w:r>
          </w:p>
        </w:tc>
        <w:tc>
          <w:tcPr>
            <w:tcW w:w="1277"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nil"/>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1</w:t>
            </w:r>
          </w:p>
        </w:tc>
      </w:tr>
      <w:tr w:rsidR="00D6695B" w:rsidRPr="006C1933" w:rsidTr="00191D5B">
        <w:trPr>
          <w:trHeight w:val="306"/>
        </w:trPr>
        <w:tc>
          <w:tcPr>
            <w:tcW w:w="508" w:type="dxa"/>
            <w:tcBorders>
              <w:top w:val="single" w:sz="4" w:space="0" w:color="auto"/>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4</w:t>
            </w:r>
          </w:p>
        </w:tc>
        <w:tc>
          <w:tcPr>
            <w:tcW w:w="7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95B" w:rsidRPr="001E674D" w:rsidRDefault="00D6695B" w:rsidP="00191D5B">
            <w:pPr>
              <w:spacing w:after="0" w:line="240" w:lineRule="auto"/>
              <w:rPr>
                <w:rFonts w:ascii="Times New Roman" w:eastAsia="Times New Roman" w:hAnsi="Times New Roman"/>
                <w:b/>
                <w:bCs/>
                <w:color w:val="000000"/>
                <w:lang w:eastAsia="ru-RU"/>
              </w:rPr>
            </w:pPr>
            <w:proofErr w:type="spellStart"/>
            <w:r w:rsidRPr="001E674D">
              <w:rPr>
                <w:rFonts w:ascii="Times New Roman" w:hAnsi="Times New Roman"/>
                <w:color w:val="000000"/>
              </w:rPr>
              <w:t>Прокальцитонін</w:t>
            </w:r>
            <w:proofErr w:type="spellEnd"/>
            <w:r w:rsidRPr="001E674D">
              <w:rPr>
                <w:rFonts w:ascii="Times New Roman" w:hAnsi="Times New Roman"/>
                <w:color w:val="000000"/>
              </w:rPr>
              <w:t xml:space="preserve"> (РСТ)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1</w:t>
            </w:r>
          </w:p>
        </w:tc>
      </w:tr>
      <w:tr w:rsidR="00D6695B" w:rsidRPr="006C1933" w:rsidTr="00191D5B">
        <w:trPr>
          <w:trHeight w:val="267"/>
        </w:trPr>
        <w:tc>
          <w:tcPr>
            <w:tcW w:w="508" w:type="dxa"/>
            <w:tcBorders>
              <w:top w:val="single" w:sz="4" w:space="0" w:color="auto"/>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5</w:t>
            </w:r>
          </w:p>
        </w:tc>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rsidR="00D6695B" w:rsidRPr="001E674D" w:rsidRDefault="00D6695B" w:rsidP="00191D5B">
            <w:pPr>
              <w:spacing w:after="0" w:line="240" w:lineRule="auto"/>
              <w:rPr>
                <w:rFonts w:ascii="Times New Roman" w:eastAsia="Times New Roman" w:hAnsi="Times New Roman"/>
                <w:bCs/>
                <w:color w:val="000000"/>
                <w:lang w:eastAsia="ru-RU"/>
              </w:rPr>
            </w:pPr>
            <w:proofErr w:type="spellStart"/>
            <w:r w:rsidRPr="001E674D">
              <w:rPr>
                <w:rStyle w:val="af"/>
                <w:rFonts w:ascii="Times New Roman" w:hAnsi="Times New Roman"/>
              </w:rPr>
              <w:t>Глікований</w:t>
            </w:r>
            <w:proofErr w:type="spellEnd"/>
            <w:r w:rsidRPr="001E674D">
              <w:rPr>
                <w:rStyle w:val="af"/>
                <w:rFonts w:ascii="Times New Roman" w:hAnsi="Times New Roman"/>
              </w:rPr>
              <w:t xml:space="preserve"> (</w:t>
            </w:r>
            <w:proofErr w:type="spellStart"/>
            <w:r w:rsidRPr="001E674D">
              <w:rPr>
                <w:rStyle w:val="af"/>
                <w:rFonts w:ascii="Times New Roman" w:hAnsi="Times New Roman"/>
              </w:rPr>
              <w:t>глікозильований</w:t>
            </w:r>
            <w:proofErr w:type="spellEnd"/>
            <w:r w:rsidRPr="001E674D">
              <w:rPr>
                <w:rStyle w:val="af"/>
                <w:rFonts w:ascii="Times New Roman" w:hAnsi="Times New Roman"/>
              </w:rPr>
              <w:t>)</w:t>
            </w:r>
            <w:r w:rsidRPr="001E674D">
              <w:rPr>
                <w:rFonts w:ascii="Times New Roman" w:hAnsi="Times New Roman"/>
                <w:b/>
              </w:rPr>
              <w:t xml:space="preserve"> </w:t>
            </w:r>
            <w:r w:rsidRPr="001E674D">
              <w:rPr>
                <w:rFonts w:ascii="Times New Roman" w:hAnsi="Times New Roman"/>
                <w:color w:val="000000"/>
              </w:rPr>
              <w:t xml:space="preserve">(HbA1c) </w:t>
            </w:r>
          </w:p>
        </w:tc>
        <w:tc>
          <w:tcPr>
            <w:tcW w:w="1277" w:type="dxa"/>
            <w:tcBorders>
              <w:top w:val="single" w:sz="4" w:space="0" w:color="auto"/>
              <w:left w:val="nil"/>
              <w:bottom w:val="single" w:sz="4" w:space="0" w:color="auto"/>
              <w:right w:val="single" w:sz="4" w:space="0" w:color="auto"/>
            </w:tcBorders>
            <w:shd w:val="clear" w:color="auto" w:fill="auto"/>
            <w:vAlign w:val="bottom"/>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single" w:sz="4" w:space="0" w:color="auto"/>
              <w:left w:val="nil"/>
              <w:bottom w:val="single" w:sz="4" w:space="0" w:color="auto"/>
              <w:right w:val="single" w:sz="4" w:space="0" w:color="auto"/>
            </w:tcBorders>
            <w:shd w:val="clear" w:color="auto" w:fill="auto"/>
            <w:vAlign w:val="bottom"/>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1</w:t>
            </w:r>
          </w:p>
        </w:tc>
      </w:tr>
      <w:tr w:rsidR="00D6695B" w:rsidRPr="006C1933" w:rsidTr="00191D5B">
        <w:trPr>
          <w:trHeight w:val="379"/>
        </w:trPr>
        <w:tc>
          <w:tcPr>
            <w:tcW w:w="508" w:type="dxa"/>
            <w:tcBorders>
              <w:top w:val="single" w:sz="4" w:space="0" w:color="auto"/>
              <w:left w:val="single" w:sz="4" w:space="0" w:color="auto"/>
              <w:bottom w:val="single" w:sz="4" w:space="0" w:color="auto"/>
              <w:right w:val="single" w:sz="4" w:space="0" w:color="auto"/>
            </w:tcBorders>
          </w:tcPr>
          <w:p w:rsidR="00D6695B" w:rsidRPr="001E674D" w:rsidRDefault="00D6695B" w:rsidP="00191D5B">
            <w:pPr>
              <w:spacing w:after="0" w:line="240" w:lineRule="auto"/>
              <w:rPr>
                <w:rFonts w:ascii="Times New Roman" w:eastAsia="Times New Roman" w:hAnsi="Times New Roman"/>
                <w:b/>
                <w:bCs/>
                <w:color w:val="000000"/>
                <w:lang w:eastAsia="ru-RU"/>
              </w:rPr>
            </w:pPr>
            <w:r w:rsidRPr="001E674D">
              <w:rPr>
                <w:rFonts w:ascii="Times New Roman" w:eastAsia="Times New Roman" w:hAnsi="Times New Roman"/>
                <w:b/>
                <w:bCs/>
                <w:color w:val="000000"/>
                <w:lang w:eastAsia="ru-RU"/>
              </w:rPr>
              <w:t>6</w:t>
            </w:r>
          </w:p>
        </w:tc>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rsidR="00D6695B" w:rsidRPr="001E674D" w:rsidRDefault="00D6695B" w:rsidP="00191D5B">
            <w:pPr>
              <w:spacing w:after="0" w:line="240" w:lineRule="auto"/>
              <w:rPr>
                <w:rFonts w:ascii="Times New Roman" w:eastAsia="Times New Roman" w:hAnsi="Times New Roman"/>
                <w:bCs/>
                <w:color w:val="000000"/>
                <w:lang w:eastAsia="ru-RU"/>
              </w:rPr>
            </w:pPr>
            <w:r w:rsidRPr="001E674D">
              <w:rPr>
                <w:rFonts w:ascii="Times New Roman" w:hAnsi="Times New Roman"/>
                <w:color w:val="000000"/>
              </w:rPr>
              <w:t>С-</w:t>
            </w:r>
            <w:proofErr w:type="spellStart"/>
            <w:r w:rsidRPr="001E674D">
              <w:rPr>
                <w:rFonts w:ascii="Times New Roman" w:hAnsi="Times New Roman"/>
                <w:color w:val="000000"/>
              </w:rPr>
              <w:t>реактивний</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білок</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Hs</w:t>
            </w:r>
            <w:proofErr w:type="spellEnd"/>
            <w:r w:rsidRPr="001E674D">
              <w:rPr>
                <w:rFonts w:ascii="Times New Roman" w:hAnsi="Times New Roman"/>
                <w:color w:val="000000"/>
              </w:rPr>
              <w:t xml:space="preserve">-CRP) </w:t>
            </w:r>
          </w:p>
        </w:tc>
        <w:tc>
          <w:tcPr>
            <w:tcW w:w="1277" w:type="dxa"/>
            <w:tcBorders>
              <w:top w:val="single" w:sz="4" w:space="0" w:color="auto"/>
              <w:left w:val="nil"/>
              <w:bottom w:val="single" w:sz="4" w:space="0" w:color="auto"/>
              <w:right w:val="single" w:sz="4" w:space="0" w:color="auto"/>
            </w:tcBorders>
            <w:shd w:val="clear" w:color="auto" w:fill="auto"/>
            <w:vAlign w:val="bottom"/>
          </w:tcPr>
          <w:p w:rsidR="00D6695B" w:rsidRPr="001E674D" w:rsidRDefault="00D6695B" w:rsidP="00191D5B">
            <w:pPr>
              <w:spacing w:after="0" w:line="240" w:lineRule="auto"/>
              <w:rPr>
                <w:rFonts w:ascii="Times New Roman" w:eastAsia="Times New Roman" w:hAnsi="Times New Roman"/>
                <w:color w:val="000000"/>
                <w:lang w:eastAsia="ru-RU"/>
              </w:rPr>
            </w:pPr>
            <w:proofErr w:type="spellStart"/>
            <w:r w:rsidRPr="001E674D">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w:t>
            </w:r>
            <w:proofErr w:type="spellStart"/>
            <w:r>
              <w:rPr>
                <w:rFonts w:ascii="Times New Roman" w:eastAsia="Times New Roman" w:hAnsi="Times New Roman"/>
                <w:color w:val="000000"/>
                <w:lang w:eastAsia="ru-RU"/>
              </w:rPr>
              <w:t>набір</w:t>
            </w:r>
            <w:proofErr w:type="spellEnd"/>
          </w:p>
        </w:tc>
        <w:tc>
          <w:tcPr>
            <w:tcW w:w="1133" w:type="dxa"/>
            <w:tcBorders>
              <w:top w:val="single" w:sz="4" w:space="0" w:color="auto"/>
              <w:left w:val="nil"/>
              <w:bottom w:val="single" w:sz="4" w:space="0" w:color="auto"/>
              <w:right w:val="single" w:sz="4" w:space="0" w:color="auto"/>
            </w:tcBorders>
            <w:shd w:val="clear" w:color="auto" w:fill="auto"/>
            <w:vAlign w:val="bottom"/>
          </w:tcPr>
          <w:p w:rsidR="00D6695B" w:rsidRPr="001E674D" w:rsidRDefault="00D6695B" w:rsidP="00191D5B">
            <w:pPr>
              <w:spacing w:after="0" w:line="240" w:lineRule="auto"/>
              <w:rPr>
                <w:rFonts w:ascii="Times New Roman" w:eastAsia="Times New Roman" w:hAnsi="Times New Roman"/>
                <w:color w:val="000000"/>
                <w:lang w:eastAsia="ru-RU"/>
              </w:rPr>
            </w:pPr>
            <w:r w:rsidRPr="001E674D">
              <w:rPr>
                <w:rFonts w:ascii="Times New Roman" w:eastAsia="Times New Roman" w:hAnsi="Times New Roman"/>
                <w:color w:val="000000"/>
                <w:lang w:eastAsia="ru-RU"/>
              </w:rPr>
              <w:t>1</w:t>
            </w:r>
          </w:p>
        </w:tc>
      </w:tr>
    </w:tbl>
    <w:p w:rsidR="00D6695B" w:rsidRDefault="00D6695B" w:rsidP="00D6695B">
      <w:pPr>
        <w:tabs>
          <w:tab w:val="left" w:pos="284"/>
        </w:tabs>
        <w:spacing w:after="0" w:line="240" w:lineRule="auto"/>
        <w:jc w:val="both"/>
        <w:rPr>
          <w:rFonts w:ascii="Times New Roman" w:hAnsi="Times New Roman"/>
          <w:i/>
        </w:rPr>
      </w:pPr>
    </w:p>
    <w:p w:rsidR="00D6695B" w:rsidRDefault="00D6695B" w:rsidP="00D6695B">
      <w:pPr>
        <w:tabs>
          <w:tab w:val="left" w:pos="284"/>
        </w:tabs>
        <w:spacing w:after="0" w:line="240" w:lineRule="auto"/>
        <w:jc w:val="both"/>
        <w:rPr>
          <w:rFonts w:ascii="Times New Roman" w:hAnsi="Times New Roman"/>
          <w:i/>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6663"/>
        <w:gridCol w:w="2126"/>
      </w:tblGrid>
      <w:tr w:rsidR="00D6695B" w:rsidRPr="000051BB" w:rsidTr="00191D5B">
        <w:trPr>
          <w:trHeight w:val="1123"/>
        </w:trPr>
        <w:tc>
          <w:tcPr>
            <w:tcW w:w="425" w:type="dxa"/>
            <w:vAlign w:val="center"/>
          </w:tcPr>
          <w:p w:rsidR="00D6695B" w:rsidRPr="00344457" w:rsidRDefault="00D6695B" w:rsidP="00191D5B">
            <w:pPr>
              <w:spacing w:line="240" w:lineRule="auto"/>
              <w:jc w:val="both"/>
              <w:rPr>
                <w:rFonts w:ascii="Times New Roman" w:hAnsi="Times New Roman"/>
                <w:noProof/>
                <w:sz w:val="18"/>
                <w:szCs w:val="18"/>
                <w:lang w:eastAsia="uk-UA"/>
              </w:rPr>
            </w:pPr>
            <w:r w:rsidRPr="00344457">
              <w:rPr>
                <w:rFonts w:ascii="Times New Roman" w:hAnsi="Times New Roman"/>
                <w:noProof/>
                <w:sz w:val="18"/>
                <w:szCs w:val="18"/>
                <w:lang w:eastAsia="uk-UA"/>
              </w:rPr>
              <w:t>№ з/п</w:t>
            </w:r>
          </w:p>
        </w:tc>
        <w:tc>
          <w:tcPr>
            <w:tcW w:w="1843" w:type="dxa"/>
            <w:vAlign w:val="center"/>
          </w:tcPr>
          <w:p w:rsidR="00D6695B" w:rsidRPr="00344457" w:rsidRDefault="00D6695B" w:rsidP="00191D5B">
            <w:pPr>
              <w:spacing w:line="240" w:lineRule="auto"/>
              <w:jc w:val="both"/>
              <w:rPr>
                <w:rFonts w:ascii="Times New Roman" w:hAnsi="Times New Roman"/>
                <w:noProof/>
                <w:sz w:val="18"/>
                <w:szCs w:val="18"/>
                <w:lang w:eastAsia="uk-UA"/>
              </w:rPr>
            </w:pPr>
            <w:r w:rsidRPr="00344457">
              <w:rPr>
                <w:rFonts w:ascii="Times New Roman" w:hAnsi="Times New Roman"/>
                <w:noProof/>
                <w:sz w:val="18"/>
                <w:szCs w:val="18"/>
                <w:lang w:eastAsia="uk-UA"/>
              </w:rPr>
              <w:t>Предмет закупівлі</w:t>
            </w:r>
          </w:p>
        </w:tc>
        <w:tc>
          <w:tcPr>
            <w:tcW w:w="6663" w:type="dxa"/>
            <w:vAlign w:val="center"/>
          </w:tcPr>
          <w:p w:rsidR="00D6695B" w:rsidRPr="00344457" w:rsidRDefault="00D6695B" w:rsidP="00191D5B">
            <w:pPr>
              <w:spacing w:line="240" w:lineRule="auto"/>
              <w:jc w:val="both"/>
              <w:rPr>
                <w:rFonts w:ascii="Times New Roman" w:hAnsi="Times New Roman"/>
                <w:noProof/>
                <w:sz w:val="18"/>
                <w:szCs w:val="18"/>
              </w:rPr>
            </w:pPr>
            <w:r w:rsidRPr="00344457">
              <w:rPr>
                <w:rFonts w:ascii="Times New Roman" w:hAnsi="Times New Roman"/>
                <w:noProof/>
                <w:sz w:val="18"/>
                <w:szCs w:val="18"/>
              </w:rPr>
              <w:t>Медико-технічні вимоги</w:t>
            </w:r>
          </w:p>
        </w:tc>
        <w:tc>
          <w:tcPr>
            <w:tcW w:w="2126" w:type="dxa"/>
          </w:tcPr>
          <w:p w:rsidR="00D6695B" w:rsidRPr="00344457" w:rsidRDefault="00D6695B" w:rsidP="00191D5B">
            <w:pPr>
              <w:spacing w:line="240" w:lineRule="auto"/>
              <w:jc w:val="both"/>
              <w:rPr>
                <w:rFonts w:ascii="Times New Roman" w:hAnsi="Times New Roman"/>
                <w:noProof/>
                <w:sz w:val="18"/>
                <w:szCs w:val="18"/>
              </w:rPr>
            </w:pPr>
            <w:r w:rsidRPr="00344457">
              <w:rPr>
                <w:rFonts w:ascii="Times New Roman" w:hAnsi="Times New Roman"/>
                <w:noProof/>
                <w:sz w:val="18"/>
                <w:szCs w:val="18"/>
                <w:lang w:eastAsia="uk-UA"/>
              </w:rPr>
              <w:t xml:space="preserve">Відповідність так або ні з посиланням на </w:t>
            </w:r>
            <w:proofErr w:type="spellStart"/>
            <w:r w:rsidRPr="00344457">
              <w:rPr>
                <w:rFonts w:ascii="Times New Roman" w:hAnsi="Times New Roman"/>
                <w:i/>
                <w:sz w:val="18"/>
                <w:szCs w:val="18"/>
              </w:rPr>
              <w:t>відповідні</w:t>
            </w:r>
            <w:proofErr w:type="spellEnd"/>
            <w:r w:rsidRPr="00344457">
              <w:rPr>
                <w:rFonts w:ascii="Times New Roman" w:hAnsi="Times New Roman"/>
                <w:i/>
                <w:sz w:val="18"/>
                <w:szCs w:val="18"/>
              </w:rPr>
              <w:t xml:space="preserve"> </w:t>
            </w:r>
            <w:proofErr w:type="spellStart"/>
            <w:r w:rsidRPr="00344457">
              <w:rPr>
                <w:rFonts w:ascii="Times New Roman" w:hAnsi="Times New Roman"/>
                <w:i/>
                <w:sz w:val="18"/>
                <w:szCs w:val="18"/>
              </w:rPr>
              <w:t>розділ</w:t>
            </w:r>
            <w:proofErr w:type="spellEnd"/>
            <w:r w:rsidRPr="00344457">
              <w:rPr>
                <w:rFonts w:ascii="Times New Roman" w:hAnsi="Times New Roman"/>
                <w:i/>
                <w:sz w:val="18"/>
                <w:szCs w:val="18"/>
              </w:rPr>
              <w:t>(и), та/</w:t>
            </w:r>
            <w:proofErr w:type="spellStart"/>
            <w:r w:rsidRPr="00344457">
              <w:rPr>
                <w:rFonts w:ascii="Times New Roman" w:hAnsi="Times New Roman"/>
                <w:i/>
                <w:sz w:val="18"/>
                <w:szCs w:val="18"/>
              </w:rPr>
              <w:t>або</w:t>
            </w:r>
            <w:proofErr w:type="spellEnd"/>
            <w:r w:rsidRPr="00344457">
              <w:rPr>
                <w:rFonts w:ascii="Times New Roman" w:hAnsi="Times New Roman"/>
                <w:i/>
                <w:sz w:val="18"/>
                <w:szCs w:val="18"/>
              </w:rPr>
              <w:t xml:space="preserve"> </w:t>
            </w:r>
            <w:proofErr w:type="spellStart"/>
            <w:r w:rsidRPr="00344457">
              <w:rPr>
                <w:rFonts w:ascii="Times New Roman" w:hAnsi="Times New Roman"/>
                <w:i/>
                <w:sz w:val="18"/>
                <w:szCs w:val="18"/>
              </w:rPr>
              <w:t>сторінку</w:t>
            </w:r>
            <w:proofErr w:type="spellEnd"/>
            <w:r w:rsidRPr="00344457">
              <w:rPr>
                <w:rFonts w:ascii="Times New Roman" w:hAnsi="Times New Roman"/>
                <w:i/>
                <w:sz w:val="18"/>
                <w:szCs w:val="18"/>
              </w:rPr>
              <w:t xml:space="preserve">(и) </w:t>
            </w:r>
            <w:proofErr w:type="spellStart"/>
            <w:r w:rsidRPr="00344457">
              <w:rPr>
                <w:rFonts w:ascii="Times New Roman" w:hAnsi="Times New Roman"/>
                <w:i/>
                <w:sz w:val="18"/>
                <w:szCs w:val="18"/>
              </w:rPr>
              <w:t>відповідного</w:t>
            </w:r>
            <w:proofErr w:type="spellEnd"/>
            <w:r w:rsidRPr="00344457">
              <w:rPr>
                <w:rFonts w:ascii="Times New Roman" w:hAnsi="Times New Roman"/>
                <w:i/>
                <w:sz w:val="18"/>
                <w:szCs w:val="18"/>
              </w:rPr>
              <w:t xml:space="preserve"> документу</w:t>
            </w:r>
          </w:p>
        </w:tc>
      </w:tr>
      <w:tr w:rsidR="00D6695B" w:rsidRPr="000051BB"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1</w:t>
            </w:r>
          </w:p>
        </w:tc>
        <w:tc>
          <w:tcPr>
            <w:tcW w:w="1843" w:type="dxa"/>
            <w:vAlign w:val="center"/>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 xml:space="preserve">D-димер  </w:t>
            </w:r>
          </w:p>
        </w:tc>
        <w:tc>
          <w:tcPr>
            <w:tcW w:w="6663" w:type="dxa"/>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Тест-смужка містить:</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1.</w:t>
            </w:r>
            <w:r>
              <w:rPr>
                <w:rFonts w:ascii="Times New Roman" w:hAnsi="Times New Roman"/>
                <w:noProof/>
                <w:szCs w:val="26"/>
              </w:rPr>
              <w:t xml:space="preserve"> Ш</w:t>
            </w:r>
            <w:r w:rsidRPr="00344457">
              <w:rPr>
                <w:rFonts w:ascii="Times New Roman" w:hAnsi="Times New Roman"/>
                <w:noProof/>
                <w:szCs w:val="26"/>
              </w:rPr>
              <w:t>ар для нанесення зразка - скловолокно покрите флуоресцентними частинками-D-Dimer -кон'югатами антитіла та кон'югатами IgG кролика</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2.</w:t>
            </w:r>
            <w:r>
              <w:rPr>
                <w:rFonts w:ascii="Times New Roman" w:hAnsi="Times New Roman"/>
                <w:noProof/>
                <w:szCs w:val="26"/>
              </w:rPr>
              <w:t xml:space="preserve"> М</w:t>
            </w:r>
            <w:r w:rsidRPr="00344457">
              <w:rPr>
                <w:rFonts w:ascii="Times New Roman" w:hAnsi="Times New Roman"/>
                <w:noProof/>
                <w:szCs w:val="26"/>
              </w:rPr>
              <w:t>ембрану нітроцелюлози (NC)</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3.</w:t>
            </w:r>
            <w:r>
              <w:rPr>
                <w:rFonts w:ascii="Times New Roman" w:hAnsi="Times New Roman"/>
                <w:noProof/>
                <w:szCs w:val="26"/>
              </w:rPr>
              <w:t xml:space="preserve"> Д</w:t>
            </w:r>
            <w:r w:rsidRPr="00344457">
              <w:rPr>
                <w:rFonts w:ascii="Times New Roman" w:hAnsi="Times New Roman"/>
                <w:noProof/>
                <w:szCs w:val="26"/>
              </w:rPr>
              <w:t>осліджувана область (T) покрита моноклональним антитілом CRP</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lastRenderedPageBreak/>
              <w:t>4.</w:t>
            </w:r>
            <w:r>
              <w:rPr>
                <w:rFonts w:ascii="Times New Roman" w:hAnsi="Times New Roman"/>
                <w:noProof/>
                <w:szCs w:val="26"/>
              </w:rPr>
              <w:t xml:space="preserve"> О</w:t>
            </w:r>
            <w:r w:rsidRPr="00344457">
              <w:rPr>
                <w:rFonts w:ascii="Times New Roman" w:hAnsi="Times New Roman"/>
                <w:noProof/>
                <w:szCs w:val="26"/>
              </w:rPr>
              <w:t>бласть контролю якості (C) покрита  козячим анти-мишачими  IgG</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5.</w:t>
            </w:r>
            <w:r>
              <w:rPr>
                <w:rFonts w:ascii="Times New Roman" w:hAnsi="Times New Roman"/>
                <w:noProof/>
                <w:szCs w:val="26"/>
              </w:rPr>
              <w:t xml:space="preserve"> В</w:t>
            </w:r>
            <w:r w:rsidRPr="00344457">
              <w:rPr>
                <w:rFonts w:ascii="Times New Roman" w:hAnsi="Times New Roman"/>
                <w:noProof/>
                <w:szCs w:val="26"/>
              </w:rPr>
              <w:t>смоктуючий папір</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6.</w:t>
            </w:r>
            <w:r>
              <w:rPr>
                <w:rFonts w:ascii="Times New Roman" w:hAnsi="Times New Roman"/>
                <w:noProof/>
                <w:szCs w:val="26"/>
              </w:rPr>
              <w:t xml:space="preserve"> П</w:t>
            </w:r>
            <w:r w:rsidRPr="00344457">
              <w:rPr>
                <w:rFonts w:ascii="Times New Roman" w:hAnsi="Times New Roman"/>
                <w:noProof/>
                <w:szCs w:val="26"/>
              </w:rPr>
              <w:t>ластинка з ПВХ</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Ділюент:</w:t>
            </w:r>
            <w:r>
              <w:rPr>
                <w:rFonts w:ascii="Times New Roman" w:hAnsi="Times New Roman"/>
                <w:noProof/>
                <w:szCs w:val="26"/>
              </w:rPr>
              <w:t xml:space="preserve"> </w:t>
            </w:r>
            <w:r w:rsidRPr="00344457">
              <w:rPr>
                <w:rFonts w:ascii="Times New Roman" w:hAnsi="Times New Roman"/>
                <w:noProof/>
                <w:szCs w:val="26"/>
              </w:rPr>
              <w:t>фосфатний буфер (PBS)</w:t>
            </w:r>
            <w:r>
              <w:rPr>
                <w:rFonts w:ascii="Times New Roman" w:hAnsi="Times New Roman"/>
                <w:noProof/>
                <w:szCs w:val="26"/>
              </w:rPr>
              <w:t xml:space="preserve">. </w:t>
            </w:r>
            <w:r w:rsidRPr="00344457">
              <w:rPr>
                <w:rFonts w:ascii="Times New Roman" w:hAnsi="Times New Roman"/>
                <w:noProof/>
                <w:szCs w:val="26"/>
              </w:rPr>
              <w:t>Набір містить магнітну калібрувальну карту</w:t>
            </w:r>
            <w:r>
              <w:rPr>
                <w:rFonts w:ascii="Times New Roman" w:hAnsi="Times New Roman"/>
                <w:noProof/>
                <w:szCs w:val="26"/>
              </w:rPr>
              <w:t xml:space="preserve">. </w:t>
            </w:r>
            <w:r w:rsidRPr="00344457">
              <w:rPr>
                <w:rFonts w:ascii="Times New Roman" w:hAnsi="Times New Roman"/>
                <w:noProof/>
                <w:szCs w:val="26"/>
              </w:rPr>
              <w:t>Чутливість до аналізу не гірше 0,1 мг/л</w:t>
            </w:r>
            <w:r>
              <w:rPr>
                <w:rFonts w:ascii="Times New Roman" w:hAnsi="Times New Roman"/>
                <w:noProof/>
                <w:szCs w:val="26"/>
              </w:rPr>
              <w:t xml:space="preserve">. </w:t>
            </w:r>
            <w:r w:rsidRPr="00344457">
              <w:rPr>
                <w:rFonts w:ascii="Times New Roman" w:hAnsi="Times New Roman"/>
                <w:noProof/>
                <w:szCs w:val="26"/>
              </w:rPr>
              <w:t>Діапазон лінійності: 0,2 - 10 мг/л</w:t>
            </w:r>
          </w:p>
          <w:p w:rsidR="00D6695B" w:rsidRPr="00344457" w:rsidRDefault="00D6695B" w:rsidP="00191D5B">
            <w:pPr>
              <w:spacing w:after="0" w:line="240" w:lineRule="auto"/>
              <w:rPr>
                <w:rFonts w:ascii="Times New Roman" w:hAnsi="Times New Roman"/>
                <w:b/>
                <w:noProof/>
                <w:szCs w:val="26"/>
              </w:rPr>
            </w:pPr>
            <w:r w:rsidRPr="00344457">
              <w:rPr>
                <w:rFonts w:ascii="Times New Roman" w:hAnsi="Times New Roman"/>
                <w:b/>
                <w:noProof/>
                <w:szCs w:val="26"/>
              </w:rPr>
              <w:t>Кількість в наборі – 25 шт.</w:t>
            </w:r>
          </w:p>
        </w:tc>
        <w:tc>
          <w:tcPr>
            <w:tcW w:w="2126" w:type="dxa"/>
          </w:tcPr>
          <w:p w:rsidR="00D6695B" w:rsidRPr="00344457" w:rsidRDefault="00D6695B" w:rsidP="00191D5B">
            <w:pPr>
              <w:spacing w:line="240" w:lineRule="auto"/>
              <w:rPr>
                <w:rFonts w:ascii="Times New Roman" w:hAnsi="Times New Roman"/>
                <w:noProof/>
                <w:szCs w:val="26"/>
              </w:rPr>
            </w:pPr>
          </w:p>
        </w:tc>
      </w:tr>
      <w:tr w:rsidR="00D6695B" w:rsidRPr="000051BB"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2</w:t>
            </w:r>
          </w:p>
        </w:tc>
        <w:tc>
          <w:tcPr>
            <w:tcW w:w="1843" w:type="dxa"/>
            <w:vAlign w:val="center"/>
          </w:tcPr>
          <w:p w:rsidR="00D6695B" w:rsidRPr="00344457" w:rsidRDefault="00D6695B" w:rsidP="00191D5B">
            <w:pPr>
              <w:spacing w:after="0" w:line="240" w:lineRule="auto"/>
              <w:rPr>
                <w:rFonts w:ascii="Times New Roman" w:hAnsi="Times New Roman"/>
                <w:noProof/>
                <w:szCs w:val="26"/>
              </w:rPr>
            </w:pPr>
          </w:p>
          <w:p w:rsidR="00D6695B" w:rsidRPr="00344457" w:rsidRDefault="00D6695B" w:rsidP="00191D5B">
            <w:pPr>
              <w:spacing w:after="0" w:line="240" w:lineRule="auto"/>
              <w:rPr>
                <w:rFonts w:ascii="Times New Roman" w:hAnsi="Times New Roman"/>
                <w:noProof/>
                <w:lang w:eastAsia="uk-UA"/>
              </w:rPr>
            </w:pPr>
            <w:proofErr w:type="spellStart"/>
            <w:r w:rsidRPr="001E674D">
              <w:rPr>
                <w:rFonts w:ascii="Times New Roman" w:hAnsi="Times New Roman"/>
                <w:color w:val="000000"/>
              </w:rPr>
              <w:t>Тропонін</w:t>
            </w:r>
            <w:proofErr w:type="spellEnd"/>
            <w:r w:rsidRPr="001E674D">
              <w:rPr>
                <w:rFonts w:ascii="Times New Roman" w:hAnsi="Times New Roman"/>
                <w:color w:val="000000"/>
              </w:rPr>
              <w:t xml:space="preserve"> I (</w:t>
            </w:r>
            <w:proofErr w:type="spellStart"/>
            <w:r w:rsidRPr="001E674D">
              <w:rPr>
                <w:rFonts w:ascii="Times New Roman" w:hAnsi="Times New Roman"/>
                <w:color w:val="000000"/>
              </w:rPr>
              <w:t>cTnI</w:t>
            </w:r>
            <w:proofErr w:type="spellEnd"/>
            <w:r w:rsidRPr="001E674D">
              <w:rPr>
                <w:rFonts w:ascii="Times New Roman" w:hAnsi="Times New Roman"/>
                <w:color w:val="000000"/>
              </w:rPr>
              <w:t xml:space="preserve">) </w:t>
            </w:r>
            <w:r w:rsidRPr="00344457">
              <w:rPr>
                <w:rFonts w:ascii="Times New Roman" w:hAnsi="Times New Roman"/>
                <w:noProof/>
                <w:szCs w:val="26"/>
              </w:rPr>
              <w:t xml:space="preserve"> </w:t>
            </w:r>
          </w:p>
        </w:tc>
        <w:tc>
          <w:tcPr>
            <w:tcW w:w="6663" w:type="dxa"/>
          </w:tcPr>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Тест-смужка містить:</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1.</w:t>
            </w:r>
            <w:r w:rsidRPr="009832BF">
              <w:rPr>
                <w:rFonts w:ascii="Times New Roman" w:hAnsi="Times New Roman"/>
                <w:noProof/>
                <w:szCs w:val="26"/>
              </w:rPr>
              <w:t>Шар для нанесення зразка - скловолокно покрите флуоресцентними частинками-кон'югатами антитіла cTnI</w:t>
            </w:r>
            <w:r>
              <w:rPr>
                <w:rFonts w:ascii="Times New Roman" w:hAnsi="Times New Roman"/>
                <w:noProof/>
                <w:szCs w:val="26"/>
              </w:rPr>
              <w:t>;</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2.М</w:t>
            </w:r>
            <w:r w:rsidRPr="009832BF">
              <w:rPr>
                <w:rFonts w:ascii="Times New Roman" w:hAnsi="Times New Roman"/>
                <w:noProof/>
                <w:szCs w:val="26"/>
              </w:rPr>
              <w:t>ембрану нітроцелюлози (NC)</w:t>
            </w:r>
            <w:r>
              <w:rPr>
                <w:rFonts w:ascii="Times New Roman" w:hAnsi="Times New Roman"/>
                <w:noProof/>
                <w:szCs w:val="26"/>
              </w:rPr>
              <w:t>;</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3.Д</w:t>
            </w:r>
            <w:r w:rsidRPr="009832BF">
              <w:rPr>
                <w:rFonts w:ascii="Times New Roman" w:hAnsi="Times New Roman"/>
                <w:noProof/>
                <w:szCs w:val="26"/>
              </w:rPr>
              <w:t>осліджувана область (T) покрита моноклональним антитілом cTnI</w:t>
            </w:r>
            <w:r>
              <w:rPr>
                <w:rFonts w:ascii="Times New Roman" w:hAnsi="Times New Roman"/>
                <w:noProof/>
                <w:szCs w:val="26"/>
              </w:rPr>
              <w:t>;</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4.О</w:t>
            </w:r>
            <w:r w:rsidRPr="009832BF">
              <w:rPr>
                <w:rFonts w:ascii="Times New Roman" w:hAnsi="Times New Roman"/>
                <w:noProof/>
                <w:szCs w:val="26"/>
              </w:rPr>
              <w:t>бласть контролю якості (C) покрита козячим анти-мишачими  IgG</w:t>
            </w:r>
            <w:r>
              <w:rPr>
                <w:rFonts w:ascii="Times New Roman" w:hAnsi="Times New Roman"/>
                <w:noProof/>
                <w:szCs w:val="26"/>
              </w:rPr>
              <w:t>;</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5.В</w:t>
            </w:r>
            <w:r w:rsidRPr="009832BF">
              <w:rPr>
                <w:rFonts w:ascii="Times New Roman" w:hAnsi="Times New Roman"/>
                <w:noProof/>
                <w:szCs w:val="26"/>
              </w:rPr>
              <w:t>смоктуючий папір</w:t>
            </w:r>
            <w:r>
              <w:rPr>
                <w:rFonts w:ascii="Times New Roman" w:hAnsi="Times New Roman"/>
                <w:noProof/>
                <w:szCs w:val="26"/>
              </w:rPr>
              <w:t>;</w:t>
            </w:r>
          </w:p>
          <w:p w:rsidR="00D6695B" w:rsidRPr="009832BF" w:rsidRDefault="00D6695B" w:rsidP="00191D5B">
            <w:pPr>
              <w:widowControl w:val="0"/>
              <w:autoSpaceDE w:val="0"/>
              <w:autoSpaceDN w:val="0"/>
              <w:spacing w:after="0" w:line="240" w:lineRule="auto"/>
              <w:jc w:val="both"/>
              <w:rPr>
                <w:rFonts w:ascii="Times New Roman" w:hAnsi="Times New Roman"/>
                <w:noProof/>
                <w:szCs w:val="26"/>
              </w:rPr>
            </w:pPr>
            <w:r>
              <w:rPr>
                <w:rFonts w:ascii="Times New Roman" w:hAnsi="Times New Roman"/>
                <w:noProof/>
                <w:szCs w:val="26"/>
              </w:rPr>
              <w:t>6.П</w:t>
            </w:r>
            <w:r w:rsidRPr="009832BF">
              <w:rPr>
                <w:rFonts w:ascii="Times New Roman" w:hAnsi="Times New Roman"/>
                <w:noProof/>
                <w:szCs w:val="26"/>
              </w:rPr>
              <w:t>ластинка з ПВХ</w:t>
            </w:r>
            <w:r>
              <w:rPr>
                <w:rFonts w:ascii="Times New Roman" w:hAnsi="Times New Roman"/>
                <w:noProof/>
                <w:szCs w:val="26"/>
              </w:rPr>
              <w:t>.</w:t>
            </w:r>
          </w:p>
          <w:p w:rsidR="00D6695B" w:rsidRPr="009832BF"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Ділюент:</w:t>
            </w:r>
            <w:r>
              <w:rPr>
                <w:rFonts w:ascii="Times New Roman" w:hAnsi="Times New Roman"/>
                <w:noProof/>
                <w:szCs w:val="26"/>
              </w:rPr>
              <w:t xml:space="preserve"> </w:t>
            </w:r>
            <w:r w:rsidRPr="009832BF">
              <w:rPr>
                <w:rFonts w:ascii="Times New Roman" w:hAnsi="Times New Roman"/>
                <w:noProof/>
                <w:szCs w:val="26"/>
              </w:rPr>
              <w:t>фосфатний буфер (PBS)</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Набір містить магнітну калібрувальну карту</w:t>
            </w:r>
            <w:r>
              <w:rPr>
                <w:rFonts w:ascii="Times New Roman" w:hAnsi="Times New Roman"/>
                <w:noProof/>
                <w:szCs w:val="26"/>
              </w:rPr>
              <w:t xml:space="preserve">. </w:t>
            </w:r>
            <w:r w:rsidRPr="00344457">
              <w:rPr>
                <w:rFonts w:ascii="Times New Roman" w:hAnsi="Times New Roman"/>
                <w:noProof/>
                <w:szCs w:val="26"/>
              </w:rPr>
              <w:t>Чутливість до аналізу не гірше 0.1 нг/мл</w:t>
            </w:r>
            <w:r>
              <w:rPr>
                <w:rFonts w:ascii="Times New Roman" w:hAnsi="Times New Roman"/>
                <w:noProof/>
                <w:szCs w:val="26"/>
              </w:rPr>
              <w:t xml:space="preserve">. </w:t>
            </w:r>
            <w:r w:rsidRPr="00344457">
              <w:rPr>
                <w:rFonts w:ascii="Times New Roman" w:hAnsi="Times New Roman"/>
                <w:noProof/>
                <w:szCs w:val="26"/>
              </w:rPr>
              <w:t>Діапазон лінійності: 0.1 - 50 нг/мл</w:t>
            </w:r>
            <w:r>
              <w:rPr>
                <w:rFonts w:ascii="Times New Roman" w:hAnsi="Times New Roman"/>
                <w:noProof/>
                <w:szCs w:val="26"/>
              </w:rPr>
              <w:t xml:space="preserve">.                                  </w:t>
            </w:r>
            <w:r w:rsidRPr="009832BF">
              <w:rPr>
                <w:rFonts w:ascii="Times New Roman" w:hAnsi="Times New Roman"/>
                <w:b/>
                <w:noProof/>
                <w:szCs w:val="26"/>
              </w:rPr>
              <w:t>Кількість в наборі – 25 шт.</w:t>
            </w:r>
          </w:p>
        </w:tc>
        <w:tc>
          <w:tcPr>
            <w:tcW w:w="2126" w:type="dxa"/>
          </w:tcPr>
          <w:p w:rsidR="00D6695B" w:rsidRPr="00344457" w:rsidRDefault="00D6695B" w:rsidP="00191D5B">
            <w:pPr>
              <w:spacing w:line="240" w:lineRule="auto"/>
              <w:rPr>
                <w:rFonts w:ascii="Times New Roman" w:hAnsi="Times New Roman"/>
                <w:noProof/>
                <w:szCs w:val="26"/>
              </w:rPr>
            </w:pPr>
          </w:p>
        </w:tc>
      </w:tr>
      <w:tr w:rsidR="00D6695B" w:rsidRPr="003E2C05"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3</w:t>
            </w:r>
          </w:p>
        </w:tc>
        <w:tc>
          <w:tcPr>
            <w:tcW w:w="1843" w:type="dxa"/>
            <w:vAlign w:val="center"/>
          </w:tcPr>
          <w:p w:rsidR="00D6695B" w:rsidRPr="00344457" w:rsidRDefault="00D6695B" w:rsidP="00191D5B">
            <w:pPr>
              <w:spacing w:after="0" w:line="240" w:lineRule="auto"/>
              <w:rPr>
                <w:rFonts w:ascii="Times New Roman" w:hAnsi="Times New Roman"/>
                <w:noProof/>
                <w:szCs w:val="26"/>
              </w:rPr>
            </w:pPr>
            <w:proofErr w:type="spellStart"/>
            <w:r w:rsidRPr="001E674D">
              <w:rPr>
                <w:rFonts w:ascii="Times New Roman" w:hAnsi="Times New Roman"/>
                <w:color w:val="000000"/>
              </w:rPr>
              <w:t>Набір</w:t>
            </w:r>
            <w:proofErr w:type="spellEnd"/>
            <w:r w:rsidRPr="001E674D">
              <w:rPr>
                <w:rFonts w:ascii="Times New Roman" w:hAnsi="Times New Roman"/>
                <w:color w:val="000000"/>
              </w:rPr>
              <w:t xml:space="preserve"> для </w:t>
            </w:r>
            <w:proofErr w:type="spellStart"/>
            <w:r w:rsidRPr="001E674D">
              <w:rPr>
                <w:rFonts w:ascii="Times New Roman" w:hAnsi="Times New Roman"/>
                <w:color w:val="000000"/>
              </w:rPr>
              <w:t>визначення</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тропоніну</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креатинкінази</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міоглобіну</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cTnI</w:t>
            </w:r>
            <w:proofErr w:type="spellEnd"/>
            <w:r w:rsidRPr="001E674D">
              <w:rPr>
                <w:rFonts w:ascii="Times New Roman" w:hAnsi="Times New Roman"/>
                <w:color w:val="000000"/>
              </w:rPr>
              <w:t>/CK-MB/</w:t>
            </w:r>
            <w:proofErr w:type="spellStart"/>
            <w:r w:rsidRPr="001E674D">
              <w:rPr>
                <w:rFonts w:ascii="Times New Roman" w:hAnsi="Times New Roman"/>
                <w:color w:val="000000"/>
              </w:rPr>
              <w:t>Myo</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Cardic</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panel</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Test</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kit</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Immunofluorescence</w:t>
            </w:r>
            <w:proofErr w:type="spellEnd"/>
            <w:r w:rsidRPr="001E674D">
              <w:rPr>
                <w:rFonts w:ascii="Times New Roman" w:hAnsi="Times New Roman"/>
                <w:color w:val="000000"/>
              </w:rPr>
              <w:t>)</w:t>
            </w:r>
          </w:p>
        </w:tc>
        <w:tc>
          <w:tcPr>
            <w:tcW w:w="6663" w:type="dxa"/>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rPr>
              <w:t>Тест-</w:t>
            </w:r>
            <w:proofErr w:type="spellStart"/>
            <w:r w:rsidRPr="00344457">
              <w:rPr>
                <w:rFonts w:ascii="Times New Roman" w:hAnsi="Times New Roman"/>
              </w:rPr>
              <w:t>смужка</w:t>
            </w:r>
            <w:proofErr w:type="spellEnd"/>
            <w:r w:rsidRPr="00344457">
              <w:rPr>
                <w:rFonts w:ascii="Times New Roman" w:hAnsi="Times New Roman"/>
              </w:rPr>
              <w:t xml:space="preserve"> </w:t>
            </w:r>
            <w:proofErr w:type="spellStart"/>
            <w:r w:rsidRPr="00344457">
              <w:rPr>
                <w:rFonts w:ascii="Times New Roman" w:hAnsi="Times New Roman"/>
              </w:rPr>
              <w:t>містить</w:t>
            </w:r>
            <w:proofErr w:type="spellEnd"/>
            <w:r w:rsidRPr="00344457">
              <w:rPr>
                <w:rFonts w:ascii="Times New Roman" w:hAnsi="Times New Roman"/>
              </w:rPr>
              <w:t>:</w:t>
            </w:r>
            <w:r w:rsidRPr="00344457">
              <w:rPr>
                <w:rFonts w:ascii="Times New Roman" w:hAnsi="Times New Roman"/>
              </w:rPr>
              <w:br/>
              <w:t>1.</w:t>
            </w:r>
            <w:r>
              <w:rPr>
                <w:rFonts w:ascii="Times New Roman" w:hAnsi="Times New Roman"/>
              </w:rPr>
              <w:t xml:space="preserve"> Ш</w:t>
            </w:r>
            <w:r w:rsidRPr="00344457">
              <w:rPr>
                <w:rFonts w:ascii="Times New Roman" w:hAnsi="Times New Roman"/>
              </w:rPr>
              <w:t xml:space="preserve">ар для </w:t>
            </w:r>
            <w:proofErr w:type="spellStart"/>
            <w:r w:rsidRPr="00344457">
              <w:rPr>
                <w:rFonts w:ascii="Times New Roman" w:hAnsi="Times New Roman"/>
              </w:rPr>
              <w:t>нанесення</w:t>
            </w:r>
            <w:proofErr w:type="spellEnd"/>
            <w:r w:rsidRPr="00344457">
              <w:rPr>
                <w:rFonts w:ascii="Times New Roman" w:hAnsi="Times New Roman"/>
              </w:rPr>
              <w:t xml:space="preserve"> </w:t>
            </w:r>
            <w:proofErr w:type="spellStart"/>
            <w:r w:rsidRPr="00344457">
              <w:rPr>
                <w:rFonts w:ascii="Times New Roman" w:hAnsi="Times New Roman"/>
              </w:rPr>
              <w:t>зразка</w:t>
            </w:r>
            <w:proofErr w:type="spellEnd"/>
            <w:r w:rsidRPr="00344457">
              <w:rPr>
                <w:rFonts w:ascii="Times New Roman" w:hAnsi="Times New Roman"/>
              </w:rPr>
              <w:t xml:space="preserve"> - </w:t>
            </w:r>
            <w:proofErr w:type="spellStart"/>
            <w:r w:rsidRPr="00344457">
              <w:rPr>
                <w:rFonts w:ascii="Times New Roman" w:hAnsi="Times New Roman"/>
              </w:rPr>
              <w:t>скловолокно</w:t>
            </w:r>
            <w:proofErr w:type="spellEnd"/>
            <w:r w:rsidRPr="00344457">
              <w:rPr>
                <w:rFonts w:ascii="Times New Roman" w:hAnsi="Times New Roman"/>
              </w:rPr>
              <w:t xml:space="preserve"> </w:t>
            </w:r>
            <w:proofErr w:type="spellStart"/>
            <w:r w:rsidRPr="00344457">
              <w:rPr>
                <w:rFonts w:ascii="Times New Roman" w:hAnsi="Times New Roman"/>
              </w:rPr>
              <w:t>покрите</w:t>
            </w:r>
            <w:proofErr w:type="spellEnd"/>
            <w:r w:rsidRPr="00344457">
              <w:rPr>
                <w:rFonts w:ascii="Times New Roman" w:hAnsi="Times New Roman"/>
              </w:rPr>
              <w:t xml:space="preserve"> </w:t>
            </w:r>
            <w:proofErr w:type="spellStart"/>
            <w:r w:rsidRPr="00344457">
              <w:rPr>
                <w:rFonts w:ascii="Times New Roman" w:hAnsi="Times New Roman"/>
              </w:rPr>
              <w:t>флуоресцентними</w:t>
            </w:r>
            <w:proofErr w:type="spellEnd"/>
            <w:r w:rsidRPr="00344457">
              <w:rPr>
                <w:rFonts w:ascii="Times New Roman" w:hAnsi="Times New Roman"/>
              </w:rPr>
              <w:t xml:space="preserve"> </w:t>
            </w:r>
            <w:proofErr w:type="spellStart"/>
            <w:r w:rsidRPr="00344457">
              <w:rPr>
                <w:rFonts w:ascii="Times New Roman" w:hAnsi="Times New Roman"/>
              </w:rPr>
              <w:t>частинками-кон'югатами</w:t>
            </w:r>
            <w:proofErr w:type="spellEnd"/>
            <w:r w:rsidRPr="00344457">
              <w:rPr>
                <w:rFonts w:ascii="Times New Roman" w:hAnsi="Times New Roman"/>
              </w:rPr>
              <w:t xml:space="preserve"> </w:t>
            </w:r>
            <w:proofErr w:type="spellStart"/>
            <w:r w:rsidRPr="00344457">
              <w:rPr>
                <w:rFonts w:ascii="Times New Roman" w:hAnsi="Times New Roman"/>
              </w:rPr>
              <w:t>антитіла</w:t>
            </w:r>
            <w:proofErr w:type="spellEnd"/>
            <w:r w:rsidRPr="00344457">
              <w:rPr>
                <w:rFonts w:ascii="Times New Roman" w:hAnsi="Times New Roman"/>
              </w:rPr>
              <w:t xml:space="preserve"> </w:t>
            </w:r>
            <w:proofErr w:type="spellStart"/>
            <w:r w:rsidRPr="00344457">
              <w:rPr>
                <w:rFonts w:ascii="Times New Roman" w:hAnsi="Times New Roman"/>
              </w:rPr>
              <w:t>cTnI</w:t>
            </w:r>
            <w:proofErr w:type="spellEnd"/>
            <w:r w:rsidRPr="00344457">
              <w:rPr>
                <w:rFonts w:ascii="Times New Roman" w:hAnsi="Times New Roman"/>
              </w:rPr>
              <w:t xml:space="preserve"> / CK-MB / </w:t>
            </w:r>
            <w:proofErr w:type="spellStart"/>
            <w:r w:rsidRPr="00344457">
              <w:rPr>
                <w:rFonts w:ascii="Times New Roman" w:hAnsi="Times New Roman"/>
              </w:rPr>
              <w:t>Myo</w:t>
            </w:r>
            <w:proofErr w:type="spellEnd"/>
            <w:r>
              <w:rPr>
                <w:rFonts w:ascii="Times New Roman" w:hAnsi="Times New Roman"/>
              </w:rPr>
              <w:t>;</w:t>
            </w:r>
            <w:r w:rsidRPr="00344457">
              <w:rPr>
                <w:rFonts w:ascii="Times New Roman" w:hAnsi="Times New Roman"/>
              </w:rPr>
              <w:br/>
              <w:t>2.</w:t>
            </w:r>
            <w:r>
              <w:rPr>
                <w:rFonts w:ascii="Times New Roman" w:hAnsi="Times New Roman"/>
              </w:rPr>
              <w:t>М</w:t>
            </w:r>
            <w:r w:rsidRPr="00344457">
              <w:rPr>
                <w:rFonts w:ascii="Times New Roman" w:hAnsi="Times New Roman"/>
              </w:rPr>
              <w:t xml:space="preserve">ембрану </w:t>
            </w:r>
            <w:proofErr w:type="spellStart"/>
            <w:r w:rsidRPr="00344457">
              <w:rPr>
                <w:rFonts w:ascii="Times New Roman" w:hAnsi="Times New Roman"/>
              </w:rPr>
              <w:t>нітроцелюлози</w:t>
            </w:r>
            <w:proofErr w:type="spellEnd"/>
            <w:r w:rsidRPr="00344457">
              <w:rPr>
                <w:rFonts w:ascii="Times New Roman" w:hAnsi="Times New Roman"/>
              </w:rPr>
              <w:t xml:space="preserve"> (NC)</w:t>
            </w:r>
            <w:r>
              <w:rPr>
                <w:rFonts w:ascii="Times New Roman" w:hAnsi="Times New Roman"/>
              </w:rPr>
              <w:t>;</w:t>
            </w:r>
            <w:r w:rsidRPr="00344457">
              <w:rPr>
                <w:rFonts w:ascii="Times New Roman" w:hAnsi="Times New Roman"/>
              </w:rPr>
              <w:br/>
              <w:t xml:space="preserve">3. </w:t>
            </w:r>
            <w:proofErr w:type="spellStart"/>
            <w:r>
              <w:rPr>
                <w:rFonts w:ascii="Times New Roman" w:hAnsi="Times New Roman"/>
              </w:rPr>
              <w:t>Д</w:t>
            </w:r>
            <w:r w:rsidRPr="00344457">
              <w:rPr>
                <w:rFonts w:ascii="Times New Roman" w:hAnsi="Times New Roman"/>
              </w:rPr>
              <w:t>осліджувана</w:t>
            </w:r>
            <w:proofErr w:type="spellEnd"/>
            <w:r w:rsidRPr="00344457">
              <w:rPr>
                <w:rFonts w:ascii="Times New Roman" w:hAnsi="Times New Roman"/>
              </w:rPr>
              <w:t xml:space="preserve"> область (T) </w:t>
            </w:r>
            <w:proofErr w:type="spellStart"/>
            <w:r w:rsidRPr="00344457">
              <w:rPr>
                <w:rFonts w:ascii="Times New Roman" w:hAnsi="Times New Roman"/>
              </w:rPr>
              <w:t>покрита</w:t>
            </w:r>
            <w:proofErr w:type="spellEnd"/>
            <w:r w:rsidRPr="00344457">
              <w:rPr>
                <w:rFonts w:ascii="Times New Roman" w:hAnsi="Times New Roman"/>
              </w:rPr>
              <w:t xml:space="preserve"> </w:t>
            </w:r>
            <w:proofErr w:type="spellStart"/>
            <w:r w:rsidRPr="00344457">
              <w:rPr>
                <w:rFonts w:ascii="Times New Roman" w:hAnsi="Times New Roman"/>
              </w:rPr>
              <w:t>моноклональним</w:t>
            </w:r>
            <w:proofErr w:type="spellEnd"/>
            <w:r w:rsidRPr="00344457">
              <w:rPr>
                <w:rFonts w:ascii="Times New Roman" w:hAnsi="Times New Roman"/>
              </w:rPr>
              <w:t xml:space="preserve"> </w:t>
            </w:r>
            <w:proofErr w:type="spellStart"/>
            <w:r w:rsidRPr="00344457">
              <w:rPr>
                <w:rFonts w:ascii="Times New Roman" w:hAnsi="Times New Roman"/>
              </w:rPr>
              <w:t>антитілом</w:t>
            </w:r>
            <w:proofErr w:type="spellEnd"/>
            <w:r w:rsidRPr="00344457">
              <w:rPr>
                <w:rFonts w:ascii="Times New Roman" w:hAnsi="Times New Roman"/>
              </w:rPr>
              <w:t xml:space="preserve"> </w:t>
            </w:r>
            <w:proofErr w:type="spellStart"/>
            <w:r w:rsidRPr="00344457">
              <w:rPr>
                <w:rFonts w:ascii="Times New Roman" w:hAnsi="Times New Roman"/>
              </w:rPr>
              <w:t>cTnI</w:t>
            </w:r>
            <w:proofErr w:type="spellEnd"/>
            <w:r w:rsidRPr="00344457">
              <w:rPr>
                <w:rFonts w:ascii="Times New Roman" w:hAnsi="Times New Roman"/>
              </w:rPr>
              <w:t xml:space="preserve"> / CK-MB / </w:t>
            </w:r>
            <w:proofErr w:type="spellStart"/>
            <w:r w:rsidRPr="00344457">
              <w:rPr>
                <w:rFonts w:ascii="Times New Roman" w:hAnsi="Times New Roman"/>
              </w:rPr>
              <w:t>Myo</w:t>
            </w:r>
            <w:proofErr w:type="spellEnd"/>
            <w:r>
              <w:rPr>
                <w:rFonts w:ascii="Times New Roman" w:hAnsi="Times New Roman"/>
              </w:rPr>
              <w:t>;</w:t>
            </w:r>
            <w:r w:rsidRPr="00344457">
              <w:rPr>
                <w:rFonts w:ascii="Times New Roman" w:hAnsi="Times New Roman"/>
              </w:rPr>
              <w:br/>
              <w:t xml:space="preserve">4. </w:t>
            </w:r>
            <w:r>
              <w:rPr>
                <w:rFonts w:ascii="Times New Roman" w:hAnsi="Times New Roman"/>
              </w:rPr>
              <w:t>О</w:t>
            </w:r>
            <w:r w:rsidRPr="00344457">
              <w:rPr>
                <w:rFonts w:ascii="Times New Roman" w:hAnsi="Times New Roman"/>
              </w:rPr>
              <w:t xml:space="preserve">бласть контролю </w:t>
            </w:r>
            <w:proofErr w:type="spellStart"/>
            <w:r w:rsidRPr="00344457">
              <w:rPr>
                <w:rFonts w:ascii="Times New Roman" w:hAnsi="Times New Roman"/>
              </w:rPr>
              <w:t>якості</w:t>
            </w:r>
            <w:proofErr w:type="spellEnd"/>
            <w:r w:rsidRPr="00344457">
              <w:rPr>
                <w:rFonts w:ascii="Times New Roman" w:hAnsi="Times New Roman"/>
              </w:rPr>
              <w:t xml:space="preserve"> (C) </w:t>
            </w:r>
            <w:proofErr w:type="spellStart"/>
            <w:r w:rsidRPr="00344457">
              <w:rPr>
                <w:rFonts w:ascii="Times New Roman" w:hAnsi="Times New Roman"/>
              </w:rPr>
              <w:t>покрита</w:t>
            </w:r>
            <w:proofErr w:type="spellEnd"/>
            <w:r w:rsidRPr="00344457">
              <w:rPr>
                <w:rFonts w:ascii="Times New Roman" w:hAnsi="Times New Roman"/>
              </w:rPr>
              <w:t xml:space="preserve"> </w:t>
            </w:r>
            <w:proofErr w:type="spellStart"/>
            <w:r w:rsidRPr="00344457">
              <w:rPr>
                <w:rFonts w:ascii="Times New Roman" w:hAnsi="Times New Roman"/>
              </w:rPr>
              <w:t>козячим</w:t>
            </w:r>
            <w:proofErr w:type="spellEnd"/>
            <w:r w:rsidRPr="00344457">
              <w:rPr>
                <w:rFonts w:ascii="Times New Roman" w:hAnsi="Times New Roman"/>
              </w:rPr>
              <w:t xml:space="preserve"> анти-</w:t>
            </w:r>
            <w:proofErr w:type="spellStart"/>
            <w:r w:rsidRPr="00344457">
              <w:rPr>
                <w:rFonts w:ascii="Times New Roman" w:hAnsi="Times New Roman"/>
              </w:rPr>
              <w:t>мишачими</w:t>
            </w:r>
            <w:proofErr w:type="spellEnd"/>
            <w:r w:rsidRPr="00344457">
              <w:rPr>
                <w:rFonts w:ascii="Times New Roman" w:hAnsi="Times New Roman"/>
              </w:rPr>
              <w:t xml:space="preserve">  </w:t>
            </w:r>
            <w:proofErr w:type="spellStart"/>
            <w:r w:rsidRPr="00344457">
              <w:rPr>
                <w:rFonts w:ascii="Times New Roman" w:hAnsi="Times New Roman"/>
              </w:rPr>
              <w:t>IgG</w:t>
            </w:r>
            <w:proofErr w:type="spellEnd"/>
            <w:r>
              <w:rPr>
                <w:rFonts w:ascii="Times New Roman" w:hAnsi="Times New Roman"/>
              </w:rPr>
              <w:t>;</w:t>
            </w:r>
            <w:r w:rsidRPr="00344457">
              <w:rPr>
                <w:rFonts w:ascii="Times New Roman" w:hAnsi="Times New Roman"/>
              </w:rPr>
              <w:br/>
              <w:t xml:space="preserve">5. </w:t>
            </w:r>
            <w:proofErr w:type="spellStart"/>
            <w:r>
              <w:rPr>
                <w:rFonts w:ascii="Times New Roman" w:hAnsi="Times New Roman"/>
              </w:rPr>
              <w:t>В</w:t>
            </w:r>
            <w:r w:rsidRPr="00344457">
              <w:rPr>
                <w:rFonts w:ascii="Times New Roman" w:hAnsi="Times New Roman"/>
              </w:rPr>
              <w:t>смоктуючий</w:t>
            </w:r>
            <w:proofErr w:type="spellEnd"/>
            <w:r w:rsidRPr="00344457">
              <w:rPr>
                <w:rFonts w:ascii="Times New Roman" w:hAnsi="Times New Roman"/>
              </w:rPr>
              <w:t xml:space="preserve"> </w:t>
            </w:r>
            <w:proofErr w:type="spellStart"/>
            <w:r w:rsidRPr="00344457">
              <w:rPr>
                <w:rFonts w:ascii="Times New Roman" w:hAnsi="Times New Roman"/>
              </w:rPr>
              <w:t>папір</w:t>
            </w:r>
            <w:proofErr w:type="spellEnd"/>
            <w:r>
              <w:rPr>
                <w:rFonts w:ascii="Times New Roman" w:hAnsi="Times New Roman"/>
              </w:rPr>
              <w:t>;</w:t>
            </w:r>
            <w:r w:rsidRPr="00344457">
              <w:rPr>
                <w:rFonts w:ascii="Times New Roman" w:hAnsi="Times New Roman"/>
              </w:rPr>
              <w:br/>
              <w:t xml:space="preserve">6. </w:t>
            </w:r>
            <w:r>
              <w:rPr>
                <w:rFonts w:ascii="Times New Roman" w:hAnsi="Times New Roman"/>
              </w:rPr>
              <w:t>П</w:t>
            </w:r>
            <w:r w:rsidRPr="00344457">
              <w:rPr>
                <w:rFonts w:ascii="Times New Roman" w:hAnsi="Times New Roman"/>
              </w:rPr>
              <w:t>ластинка з ПВХ</w:t>
            </w:r>
            <w:r>
              <w:rPr>
                <w:rFonts w:ascii="Times New Roman" w:hAnsi="Times New Roman"/>
              </w:rPr>
              <w:t>.</w:t>
            </w:r>
            <w:r w:rsidRPr="00344457">
              <w:rPr>
                <w:rFonts w:ascii="Times New Roman" w:hAnsi="Times New Roman"/>
              </w:rPr>
              <w:br/>
            </w:r>
            <w:proofErr w:type="spellStart"/>
            <w:r w:rsidRPr="00344457">
              <w:rPr>
                <w:rFonts w:ascii="Times New Roman" w:hAnsi="Times New Roman"/>
              </w:rPr>
              <w:t>Ділюент</w:t>
            </w:r>
            <w:proofErr w:type="spellEnd"/>
            <w:r w:rsidRPr="00344457">
              <w:rPr>
                <w:rFonts w:ascii="Times New Roman" w:hAnsi="Times New Roman"/>
              </w:rPr>
              <w:t>:</w:t>
            </w:r>
            <w:r>
              <w:rPr>
                <w:rFonts w:ascii="Times New Roman" w:hAnsi="Times New Roman"/>
              </w:rPr>
              <w:t xml:space="preserve"> </w:t>
            </w:r>
            <w:proofErr w:type="spellStart"/>
            <w:r w:rsidRPr="00344457">
              <w:rPr>
                <w:rFonts w:ascii="Times New Roman" w:hAnsi="Times New Roman"/>
              </w:rPr>
              <w:t>фосфатний</w:t>
            </w:r>
            <w:proofErr w:type="spellEnd"/>
            <w:r w:rsidRPr="00344457">
              <w:rPr>
                <w:rFonts w:ascii="Times New Roman" w:hAnsi="Times New Roman"/>
              </w:rPr>
              <w:t xml:space="preserve"> буфер (PBS)</w:t>
            </w:r>
            <w:r>
              <w:rPr>
                <w:rFonts w:ascii="Times New Roman" w:hAnsi="Times New Roman"/>
              </w:rPr>
              <w:t>.</w:t>
            </w:r>
            <w:r w:rsidRPr="00344457">
              <w:rPr>
                <w:rFonts w:ascii="Times New Roman" w:hAnsi="Times New Roman"/>
              </w:rPr>
              <w:br/>
            </w:r>
            <w:proofErr w:type="spellStart"/>
            <w:r w:rsidRPr="00344457">
              <w:rPr>
                <w:rFonts w:ascii="Times New Roman" w:hAnsi="Times New Roman"/>
              </w:rPr>
              <w:t>Набір</w:t>
            </w:r>
            <w:proofErr w:type="spellEnd"/>
            <w:r w:rsidRPr="00344457">
              <w:rPr>
                <w:rFonts w:ascii="Times New Roman" w:hAnsi="Times New Roman"/>
              </w:rPr>
              <w:t xml:space="preserve"> </w:t>
            </w:r>
            <w:proofErr w:type="spellStart"/>
            <w:r w:rsidRPr="00344457">
              <w:rPr>
                <w:rFonts w:ascii="Times New Roman" w:hAnsi="Times New Roman"/>
              </w:rPr>
              <w:t>містить</w:t>
            </w:r>
            <w:proofErr w:type="spellEnd"/>
            <w:r w:rsidRPr="00344457">
              <w:rPr>
                <w:rFonts w:ascii="Times New Roman" w:hAnsi="Times New Roman"/>
              </w:rPr>
              <w:t xml:space="preserve"> </w:t>
            </w:r>
            <w:proofErr w:type="spellStart"/>
            <w:r w:rsidRPr="00344457">
              <w:rPr>
                <w:rFonts w:ascii="Times New Roman" w:hAnsi="Times New Roman"/>
              </w:rPr>
              <w:t>магнітну</w:t>
            </w:r>
            <w:proofErr w:type="spellEnd"/>
            <w:r w:rsidRPr="00344457">
              <w:rPr>
                <w:rFonts w:ascii="Times New Roman" w:hAnsi="Times New Roman"/>
              </w:rPr>
              <w:t xml:space="preserve"> </w:t>
            </w:r>
            <w:proofErr w:type="spellStart"/>
            <w:r w:rsidRPr="00344457">
              <w:rPr>
                <w:rFonts w:ascii="Times New Roman" w:hAnsi="Times New Roman"/>
              </w:rPr>
              <w:t>калібрувальну</w:t>
            </w:r>
            <w:proofErr w:type="spellEnd"/>
            <w:r w:rsidRPr="00344457">
              <w:rPr>
                <w:rFonts w:ascii="Times New Roman" w:hAnsi="Times New Roman"/>
              </w:rPr>
              <w:t xml:space="preserve"> карту</w:t>
            </w:r>
            <w:r>
              <w:rPr>
                <w:rFonts w:ascii="Times New Roman" w:hAnsi="Times New Roman"/>
              </w:rPr>
              <w:t>.</w:t>
            </w:r>
            <w:r w:rsidRPr="00344457">
              <w:rPr>
                <w:rFonts w:ascii="Times New Roman" w:hAnsi="Times New Roman"/>
              </w:rPr>
              <w:br/>
            </w:r>
            <w:proofErr w:type="spellStart"/>
            <w:r w:rsidRPr="00344457">
              <w:rPr>
                <w:rFonts w:ascii="Times New Roman" w:hAnsi="Times New Roman"/>
              </w:rPr>
              <w:t>Чутливість</w:t>
            </w:r>
            <w:proofErr w:type="spellEnd"/>
            <w:r w:rsidRPr="00344457">
              <w:rPr>
                <w:rFonts w:ascii="Times New Roman" w:hAnsi="Times New Roman"/>
              </w:rPr>
              <w:t xml:space="preserve"> до </w:t>
            </w:r>
            <w:proofErr w:type="spellStart"/>
            <w:r w:rsidRPr="00344457">
              <w:rPr>
                <w:rFonts w:ascii="Times New Roman" w:hAnsi="Times New Roman"/>
              </w:rPr>
              <w:t>аналізу</w:t>
            </w:r>
            <w:proofErr w:type="spellEnd"/>
            <w:r w:rsidRPr="00344457">
              <w:rPr>
                <w:rFonts w:ascii="Times New Roman" w:hAnsi="Times New Roman"/>
              </w:rPr>
              <w:t xml:space="preserve"> не </w:t>
            </w:r>
            <w:proofErr w:type="spellStart"/>
            <w:r w:rsidRPr="00344457">
              <w:rPr>
                <w:rFonts w:ascii="Times New Roman" w:hAnsi="Times New Roman"/>
              </w:rPr>
              <w:t>гірше</w:t>
            </w:r>
            <w:proofErr w:type="spellEnd"/>
            <w:r w:rsidRPr="00344457">
              <w:rPr>
                <w:rFonts w:ascii="Times New Roman" w:hAnsi="Times New Roman"/>
              </w:rPr>
              <w:t xml:space="preserve">   CK-MB:0.3 </w:t>
            </w:r>
            <w:proofErr w:type="spellStart"/>
            <w:r w:rsidRPr="00344457">
              <w:rPr>
                <w:rFonts w:ascii="Times New Roman" w:hAnsi="Times New Roman"/>
              </w:rPr>
              <w:t>нг</w:t>
            </w:r>
            <w:proofErr w:type="spellEnd"/>
            <w:r w:rsidRPr="00344457">
              <w:rPr>
                <w:rFonts w:ascii="Times New Roman" w:hAnsi="Times New Roman"/>
              </w:rPr>
              <w:t xml:space="preserve">/мл, cTnI:0.1 </w:t>
            </w:r>
            <w:proofErr w:type="spellStart"/>
            <w:r w:rsidRPr="00344457">
              <w:rPr>
                <w:rFonts w:ascii="Times New Roman" w:hAnsi="Times New Roman"/>
              </w:rPr>
              <w:t>нг</w:t>
            </w:r>
            <w:proofErr w:type="spellEnd"/>
            <w:r w:rsidRPr="00344457">
              <w:rPr>
                <w:rFonts w:ascii="Times New Roman" w:hAnsi="Times New Roman"/>
              </w:rPr>
              <w:t xml:space="preserve">/мл, </w:t>
            </w:r>
            <w:proofErr w:type="spellStart"/>
            <w:r w:rsidRPr="00344457">
              <w:rPr>
                <w:rFonts w:ascii="Times New Roman" w:hAnsi="Times New Roman"/>
              </w:rPr>
              <w:t>Myo</w:t>
            </w:r>
            <w:proofErr w:type="spellEnd"/>
            <w:r w:rsidRPr="00344457">
              <w:rPr>
                <w:rFonts w:ascii="Times New Roman" w:hAnsi="Times New Roman"/>
              </w:rPr>
              <w:t xml:space="preserve">: 2 </w:t>
            </w:r>
            <w:proofErr w:type="spellStart"/>
            <w:r w:rsidRPr="00344457">
              <w:rPr>
                <w:rFonts w:ascii="Times New Roman" w:hAnsi="Times New Roman"/>
              </w:rPr>
              <w:t>нг</w:t>
            </w:r>
            <w:proofErr w:type="spellEnd"/>
            <w:r w:rsidRPr="00344457">
              <w:rPr>
                <w:rFonts w:ascii="Times New Roman" w:hAnsi="Times New Roman"/>
              </w:rPr>
              <w:t xml:space="preserve"> /мл</w:t>
            </w:r>
            <w:r>
              <w:rPr>
                <w:rFonts w:ascii="Times New Roman" w:hAnsi="Times New Roman"/>
              </w:rPr>
              <w:t xml:space="preserve">. </w:t>
            </w:r>
            <w:proofErr w:type="spellStart"/>
            <w:r w:rsidRPr="00344457">
              <w:rPr>
                <w:rFonts w:ascii="Times New Roman" w:hAnsi="Times New Roman"/>
              </w:rPr>
              <w:t>Діапазон</w:t>
            </w:r>
            <w:proofErr w:type="spellEnd"/>
            <w:r w:rsidRPr="00344457">
              <w:rPr>
                <w:rFonts w:ascii="Times New Roman" w:hAnsi="Times New Roman"/>
              </w:rPr>
              <w:t xml:space="preserve"> </w:t>
            </w:r>
            <w:proofErr w:type="spellStart"/>
            <w:r w:rsidRPr="00344457">
              <w:rPr>
                <w:rFonts w:ascii="Times New Roman" w:hAnsi="Times New Roman"/>
              </w:rPr>
              <w:t>лінійності</w:t>
            </w:r>
            <w:proofErr w:type="spellEnd"/>
            <w:r w:rsidRPr="00344457">
              <w:rPr>
                <w:rFonts w:ascii="Times New Roman" w:hAnsi="Times New Roman"/>
              </w:rPr>
              <w:t xml:space="preserve">: CK-MB: 0.3-100 </w:t>
            </w:r>
            <w:proofErr w:type="spellStart"/>
            <w:r w:rsidRPr="00344457">
              <w:rPr>
                <w:rFonts w:ascii="Times New Roman" w:hAnsi="Times New Roman"/>
              </w:rPr>
              <w:t>нг</w:t>
            </w:r>
            <w:proofErr w:type="spellEnd"/>
            <w:r w:rsidRPr="00344457">
              <w:rPr>
                <w:rFonts w:ascii="Times New Roman" w:hAnsi="Times New Roman"/>
              </w:rPr>
              <w:t xml:space="preserve">/мл, </w:t>
            </w:r>
            <w:proofErr w:type="spellStart"/>
            <w:r w:rsidRPr="00344457">
              <w:rPr>
                <w:rFonts w:ascii="Times New Roman" w:hAnsi="Times New Roman"/>
              </w:rPr>
              <w:t>cTnI</w:t>
            </w:r>
            <w:proofErr w:type="spellEnd"/>
            <w:r w:rsidRPr="00344457">
              <w:rPr>
                <w:rFonts w:ascii="Times New Roman" w:hAnsi="Times New Roman"/>
              </w:rPr>
              <w:t xml:space="preserve">: 0.1-50 </w:t>
            </w:r>
            <w:proofErr w:type="spellStart"/>
            <w:r w:rsidRPr="00344457">
              <w:rPr>
                <w:rFonts w:ascii="Times New Roman" w:hAnsi="Times New Roman"/>
              </w:rPr>
              <w:t>нг</w:t>
            </w:r>
            <w:proofErr w:type="spellEnd"/>
            <w:r w:rsidRPr="00344457">
              <w:rPr>
                <w:rFonts w:ascii="Times New Roman" w:hAnsi="Times New Roman"/>
              </w:rPr>
              <w:t xml:space="preserve">/мл, </w:t>
            </w:r>
            <w:proofErr w:type="spellStart"/>
            <w:r w:rsidRPr="00344457">
              <w:rPr>
                <w:rFonts w:ascii="Times New Roman" w:hAnsi="Times New Roman"/>
              </w:rPr>
              <w:t>Myo</w:t>
            </w:r>
            <w:proofErr w:type="spellEnd"/>
            <w:r w:rsidRPr="00344457">
              <w:rPr>
                <w:rFonts w:ascii="Times New Roman" w:hAnsi="Times New Roman"/>
              </w:rPr>
              <w:t xml:space="preserve">: 2-400 </w:t>
            </w:r>
            <w:proofErr w:type="spellStart"/>
            <w:r w:rsidRPr="00344457">
              <w:rPr>
                <w:rFonts w:ascii="Times New Roman" w:hAnsi="Times New Roman"/>
              </w:rPr>
              <w:t>нг</w:t>
            </w:r>
            <w:proofErr w:type="spellEnd"/>
            <w:r w:rsidRPr="00344457">
              <w:rPr>
                <w:rFonts w:ascii="Times New Roman" w:hAnsi="Times New Roman"/>
              </w:rPr>
              <w:t>/мл</w:t>
            </w:r>
            <w:r w:rsidRPr="00344457">
              <w:rPr>
                <w:rFonts w:ascii="Times New Roman" w:hAnsi="Times New Roman"/>
              </w:rPr>
              <w:br/>
            </w:r>
            <w:proofErr w:type="spellStart"/>
            <w:r w:rsidRPr="009832BF">
              <w:rPr>
                <w:rFonts w:ascii="Times New Roman" w:hAnsi="Times New Roman"/>
                <w:b/>
              </w:rPr>
              <w:t>Кількість</w:t>
            </w:r>
            <w:proofErr w:type="spellEnd"/>
            <w:r w:rsidRPr="009832BF">
              <w:rPr>
                <w:rFonts w:ascii="Times New Roman" w:hAnsi="Times New Roman"/>
                <w:b/>
              </w:rPr>
              <w:t xml:space="preserve"> в </w:t>
            </w:r>
            <w:proofErr w:type="spellStart"/>
            <w:r w:rsidRPr="009832BF">
              <w:rPr>
                <w:rFonts w:ascii="Times New Roman" w:hAnsi="Times New Roman"/>
                <w:b/>
              </w:rPr>
              <w:t>наборі</w:t>
            </w:r>
            <w:proofErr w:type="spellEnd"/>
            <w:r w:rsidRPr="009832BF">
              <w:rPr>
                <w:rFonts w:ascii="Times New Roman" w:hAnsi="Times New Roman"/>
                <w:b/>
              </w:rPr>
              <w:t xml:space="preserve"> – 25 шт.</w:t>
            </w:r>
          </w:p>
        </w:tc>
        <w:tc>
          <w:tcPr>
            <w:tcW w:w="2126" w:type="dxa"/>
          </w:tcPr>
          <w:p w:rsidR="00D6695B" w:rsidRPr="00344457" w:rsidRDefault="00D6695B" w:rsidP="00191D5B">
            <w:pPr>
              <w:spacing w:line="240" w:lineRule="auto"/>
              <w:rPr>
                <w:rFonts w:ascii="Times New Roman" w:hAnsi="Times New Roman"/>
              </w:rPr>
            </w:pPr>
          </w:p>
        </w:tc>
      </w:tr>
      <w:tr w:rsidR="00D6695B" w:rsidRPr="000051BB"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4</w:t>
            </w:r>
          </w:p>
        </w:tc>
        <w:tc>
          <w:tcPr>
            <w:tcW w:w="1843" w:type="dxa"/>
            <w:vAlign w:val="center"/>
          </w:tcPr>
          <w:p w:rsidR="00D6695B" w:rsidRPr="00344457" w:rsidRDefault="00D6695B" w:rsidP="00191D5B">
            <w:pPr>
              <w:spacing w:after="0" w:line="240" w:lineRule="auto"/>
              <w:rPr>
                <w:rFonts w:ascii="Times New Roman" w:hAnsi="Times New Roman"/>
                <w:noProof/>
                <w:szCs w:val="26"/>
              </w:rPr>
            </w:pPr>
            <w:proofErr w:type="spellStart"/>
            <w:r w:rsidRPr="001E674D">
              <w:rPr>
                <w:rFonts w:ascii="Times New Roman" w:hAnsi="Times New Roman"/>
                <w:color w:val="000000"/>
              </w:rPr>
              <w:t>Прокальцитонін</w:t>
            </w:r>
            <w:proofErr w:type="spellEnd"/>
            <w:r w:rsidRPr="001E674D">
              <w:rPr>
                <w:rFonts w:ascii="Times New Roman" w:hAnsi="Times New Roman"/>
                <w:color w:val="000000"/>
              </w:rPr>
              <w:t xml:space="preserve"> (РСТ)</w:t>
            </w:r>
          </w:p>
        </w:tc>
        <w:tc>
          <w:tcPr>
            <w:tcW w:w="6663" w:type="dxa"/>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Тест-смужка містить:</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1.</w:t>
            </w:r>
            <w:r>
              <w:rPr>
                <w:rFonts w:ascii="Times New Roman" w:hAnsi="Times New Roman"/>
                <w:noProof/>
                <w:szCs w:val="26"/>
              </w:rPr>
              <w:t>Ш</w:t>
            </w:r>
            <w:r w:rsidRPr="00344457">
              <w:rPr>
                <w:rFonts w:ascii="Times New Roman" w:hAnsi="Times New Roman"/>
                <w:noProof/>
                <w:szCs w:val="26"/>
              </w:rPr>
              <w:t>ар для нанесення зразка - скловолокно покрите флуоресцентними частинками-кон'югатами антитіла PCT</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2.</w:t>
            </w:r>
            <w:r>
              <w:rPr>
                <w:rFonts w:ascii="Times New Roman" w:hAnsi="Times New Roman"/>
                <w:noProof/>
                <w:szCs w:val="26"/>
              </w:rPr>
              <w:t>М</w:t>
            </w:r>
            <w:r w:rsidRPr="00344457">
              <w:rPr>
                <w:rFonts w:ascii="Times New Roman" w:hAnsi="Times New Roman"/>
                <w:noProof/>
                <w:szCs w:val="26"/>
              </w:rPr>
              <w:t>ембрану нітроцелюлози (NC)</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3.</w:t>
            </w:r>
            <w:r>
              <w:rPr>
                <w:rFonts w:ascii="Times New Roman" w:hAnsi="Times New Roman"/>
                <w:noProof/>
                <w:szCs w:val="26"/>
              </w:rPr>
              <w:t>Д</w:t>
            </w:r>
            <w:r w:rsidRPr="00344457">
              <w:rPr>
                <w:rFonts w:ascii="Times New Roman" w:hAnsi="Times New Roman"/>
                <w:noProof/>
                <w:szCs w:val="26"/>
              </w:rPr>
              <w:t>осліджувана область (T) покрита моноклональним антитілом PCT</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4.</w:t>
            </w:r>
            <w:r>
              <w:rPr>
                <w:rFonts w:ascii="Times New Roman" w:hAnsi="Times New Roman"/>
                <w:noProof/>
                <w:szCs w:val="26"/>
              </w:rPr>
              <w:t>О</w:t>
            </w:r>
            <w:r w:rsidRPr="00344457">
              <w:rPr>
                <w:rFonts w:ascii="Times New Roman" w:hAnsi="Times New Roman"/>
                <w:noProof/>
                <w:szCs w:val="26"/>
              </w:rPr>
              <w:t>бласть контролю якості (C) покрита  козячим анти-мишачими  IgG</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5.</w:t>
            </w:r>
            <w:r>
              <w:rPr>
                <w:rFonts w:ascii="Times New Roman" w:hAnsi="Times New Roman"/>
                <w:noProof/>
                <w:szCs w:val="26"/>
              </w:rPr>
              <w:t>В</w:t>
            </w:r>
            <w:r w:rsidRPr="00344457">
              <w:rPr>
                <w:rFonts w:ascii="Times New Roman" w:hAnsi="Times New Roman"/>
                <w:noProof/>
                <w:szCs w:val="26"/>
              </w:rPr>
              <w:t>смоктуючий папір</w:t>
            </w:r>
            <w:r>
              <w:rPr>
                <w:rFonts w:ascii="Times New Roman" w:hAnsi="Times New Roman"/>
                <w:noProof/>
                <w:szCs w:val="26"/>
              </w:rPr>
              <w:t>;</w:t>
            </w:r>
          </w:p>
          <w:p w:rsidR="00D6695B" w:rsidRPr="00344457" w:rsidRDefault="00D6695B" w:rsidP="00191D5B">
            <w:pPr>
              <w:spacing w:after="0" w:line="240" w:lineRule="auto"/>
              <w:jc w:val="both"/>
              <w:rPr>
                <w:rFonts w:ascii="Times New Roman" w:hAnsi="Times New Roman"/>
                <w:noProof/>
                <w:szCs w:val="26"/>
              </w:rPr>
            </w:pPr>
            <w:r w:rsidRPr="00344457">
              <w:rPr>
                <w:rFonts w:ascii="Times New Roman" w:hAnsi="Times New Roman"/>
                <w:noProof/>
                <w:szCs w:val="26"/>
              </w:rPr>
              <w:t>6.</w:t>
            </w:r>
            <w:r>
              <w:rPr>
                <w:rFonts w:ascii="Times New Roman" w:hAnsi="Times New Roman"/>
                <w:noProof/>
                <w:szCs w:val="26"/>
              </w:rPr>
              <w:t>П</w:t>
            </w:r>
            <w:r w:rsidRPr="00344457">
              <w:rPr>
                <w:rFonts w:ascii="Times New Roman" w:hAnsi="Times New Roman"/>
                <w:noProof/>
                <w:szCs w:val="26"/>
              </w:rPr>
              <w:t>ластинка з ПВХ</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Ділюент:</w:t>
            </w:r>
            <w:r>
              <w:rPr>
                <w:rFonts w:ascii="Times New Roman" w:hAnsi="Times New Roman"/>
                <w:noProof/>
                <w:szCs w:val="26"/>
              </w:rPr>
              <w:t xml:space="preserve"> </w:t>
            </w:r>
            <w:r w:rsidRPr="00344457">
              <w:rPr>
                <w:rFonts w:ascii="Times New Roman" w:hAnsi="Times New Roman"/>
                <w:noProof/>
                <w:szCs w:val="26"/>
              </w:rPr>
              <w:t>фосфатний буфер (PBS)</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Набір містить магнітну калібрувальну карту</w:t>
            </w:r>
            <w:r>
              <w:rPr>
                <w:rFonts w:ascii="Times New Roman" w:hAnsi="Times New Roman"/>
                <w:noProof/>
                <w:szCs w:val="26"/>
              </w:rPr>
              <w:t xml:space="preserve">. </w:t>
            </w:r>
            <w:r w:rsidRPr="00344457">
              <w:rPr>
                <w:rFonts w:ascii="Times New Roman" w:hAnsi="Times New Roman"/>
                <w:noProof/>
                <w:szCs w:val="26"/>
              </w:rPr>
              <w:t>Чутливість до аналізу не гірше 0,1 нг/мл</w:t>
            </w:r>
            <w:r>
              <w:rPr>
                <w:rFonts w:ascii="Times New Roman" w:hAnsi="Times New Roman"/>
                <w:noProof/>
                <w:szCs w:val="26"/>
              </w:rPr>
              <w:t xml:space="preserve">. </w:t>
            </w:r>
            <w:r w:rsidRPr="00344457">
              <w:rPr>
                <w:rFonts w:ascii="Times New Roman" w:hAnsi="Times New Roman"/>
                <w:noProof/>
                <w:szCs w:val="26"/>
              </w:rPr>
              <w:t>Діапазон лінійності: 0,1 - 100 нг/мл</w:t>
            </w:r>
            <w:r>
              <w:rPr>
                <w:rFonts w:ascii="Times New Roman" w:hAnsi="Times New Roman"/>
                <w:noProof/>
                <w:szCs w:val="26"/>
              </w:rPr>
              <w:t xml:space="preserve">.                     </w:t>
            </w:r>
            <w:r w:rsidRPr="006A4C8D">
              <w:rPr>
                <w:rFonts w:ascii="Times New Roman" w:hAnsi="Times New Roman"/>
                <w:b/>
                <w:noProof/>
                <w:szCs w:val="26"/>
              </w:rPr>
              <w:t>Кількість в наборі – 25 шт.</w:t>
            </w:r>
          </w:p>
        </w:tc>
        <w:tc>
          <w:tcPr>
            <w:tcW w:w="2126" w:type="dxa"/>
          </w:tcPr>
          <w:p w:rsidR="00D6695B" w:rsidRPr="00344457" w:rsidRDefault="00D6695B" w:rsidP="00191D5B">
            <w:pPr>
              <w:spacing w:line="240" w:lineRule="auto"/>
              <w:rPr>
                <w:rFonts w:ascii="Times New Roman" w:hAnsi="Times New Roman"/>
                <w:noProof/>
                <w:szCs w:val="26"/>
              </w:rPr>
            </w:pPr>
          </w:p>
        </w:tc>
      </w:tr>
      <w:tr w:rsidR="00D6695B" w:rsidRPr="000051BB"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5</w:t>
            </w:r>
          </w:p>
        </w:tc>
        <w:tc>
          <w:tcPr>
            <w:tcW w:w="1843" w:type="dxa"/>
            <w:vAlign w:val="center"/>
          </w:tcPr>
          <w:p w:rsidR="00D6695B" w:rsidRPr="00344457" w:rsidRDefault="00D6695B" w:rsidP="00191D5B">
            <w:pPr>
              <w:spacing w:after="0" w:line="240" w:lineRule="auto"/>
              <w:rPr>
                <w:rFonts w:ascii="Times New Roman" w:hAnsi="Times New Roman"/>
                <w:noProof/>
                <w:szCs w:val="26"/>
              </w:rPr>
            </w:pPr>
            <w:proofErr w:type="spellStart"/>
            <w:r w:rsidRPr="001E674D">
              <w:rPr>
                <w:rStyle w:val="af"/>
                <w:rFonts w:ascii="Times New Roman" w:hAnsi="Times New Roman"/>
              </w:rPr>
              <w:t>Глікований</w:t>
            </w:r>
            <w:proofErr w:type="spellEnd"/>
            <w:r w:rsidRPr="001E674D">
              <w:rPr>
                <w:rStyle w:val="af"/>
                <w:rFonts w:ascii="Times New Roman" w:hAnsi="Times New Roman"/>
              </w:rPr>
              <w:t xml:space="preserve"> (</w:t>
            </w:r>
            <w:proofErr w:type="spellStart"/>
            <w:r w:rsidRPr="001E674D">
              <w:rPr>
                <w:rStyle w:val="af"/>
                <w:rFonts w:ascii="Times New Roman" w:hAnsi="Times New Roman"/>
              </w:rPr>
              <w:t>глікозильований</w:t>
            </w:r>
            <w:proofErr w:type="spellEnd"/>
            <w:r w:rsidRPr="001E674D">
              <w:rPr>
                <w:rStyle w:val="af"/>
                <w:rFonts w:ascii="Times New Roman" w:hAnsi="Times New Roman"/>
              </w:rPr>
              <w:t>)</w:t>
            </w:r>
            <w:r w:rsidRPr="001E674D">
              <w:rPr>
                <w:rFonts w:ascii="Times New Roman" w:hAnsi="Times New Roman"/>
                <w:b/>
              </w:rPr>
              <w:t xml:space="preserve"> </w:t>
            </w:r>
            <w:r w:rsidRPr="001E674D">
              <w:rPr>
                <w:rFonts w:ascii="Times New Roman" w:hAnsi="Times New Roman"/>
                <w:color w:val="000000"/>
              </w:rPr>
              <w:t>(HbA1c)</w:t>
            </w:r>
          </w:p>
        </w:tc>
        <w:tc>
          <w:tcPr>
            <w:tcW w:w="6663" w:type="dxa"/>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Тест-смужка містить:</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1.</w:t>
            </w:r>
            <w:r>
              <w:rPr>
                <w:rFonts w:ascii="Times New Roman" w:hAnsi="Times New Roman"/>
                <w:noProof/>
                <w:szCs w:val="26"/>
              </w:rPr>
              <w:t>Ш</w:t>
            </w:r>
            <w:r w:rsidRPr="00344457">
              <w:rPr>
                <w:rFonts w:ascii="Times New Roman" w:hAnsi="Times New Roman"/>
                <w:noProof/>
                <w:szCs w:val="26"/>
              </w:rPr>
              <w:t>ар для нанесення зразка - скловолокно покрите поєднаними антитілами HbA1с з флуоресцентними частинками  та поєднанням антитіл Hb з флуоресцентними частинками</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2.</w:t>
            </w:r>
            <w:r>
              <w:rPr>
                <w:rFonts w:ascii="Times New Roman" w:hAnsi="Times New Roman"/>
                <w:noProof/>
                <w:szCs w:val="26"/>
              </w:rPr>
              <w:t>М</w:t>
            </w:r>
            <w:r w:rsidRPr="00344457">
              <w:rPr>
                <w:rFonts w:ascii="Times New Roman" w:hAnsi="Times New Roman"/>
                <w:noProof/>
                <w:szCs w:val="26"/>
              </w:rPr>
              <w:t>ембрану нітроцелюлози (NC)</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lastRenderedPageBreak/>
              <w:t>3.</w:t>
            </w:r>
            <w:r>
              <w:rPr>
                <w:rFonts w:ascii="Times New Roman" w:hAnsi="Times New Roman"/>
                <w:noProof/>
                <w:szCs w:val="26"/>
              </w:rPr>
              <w:t>Д</w:t>
            </w:r>
            <w:r w:rsidRPr="00344457">
              <w:rPr>
                <w:rFonts w:ascii="Times New Roman" w:hAnsi="Times New Roman"/>
                <w:noProof/>
                <w:szCs w:val="26"/>
              </w:rPr>
              <w:t>осліджувана область (T) покрита моноклональним антитілом HbA1с</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4.</w:t>
            </w:r>
            <w:r>
              <w:rPr>
                <w:rFonts w:ascii="Times New Roman" w:hAnsi="Times New Roman"/>
                <w:noProof/>
                <w:szCs w:val="26"/>
              </w:rPr>
              <w:t>О</w:t>
            </w:r>
            <w:r w:rsidRPr="00344457">
              <w:rPr>
                <w:rFonts w:ascii="Times New Roman" w:hAnsi="Times New Roman"/>
                <w:noProof/>
                <w:szCs w:val="26"/>
              </w:rPr>
              <w:t>бласть контролю якості (C) покрита  моноклональним антитілом Hb</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5.</w:t>
            </w:r>
            <w:r>
              <w:rPr>
                <w:rFonts w:ascii="Times New Roman" w:hAnsi="Times New Roman"/>
                <w:noProof/>
                <w:szCs w:val="26"/>
              </w:rPr>
              <w:t>В</w:t>
            </w:r>
            <w:r w:rsidRPr="00344457">
              <w:rPr>
                <w:rFonts w:ascii="Times New Roman" w:hAnsi="Times New Roman"/>
                <w:noProof/>
                <w:szCs w:val="26"/>
              </w:rPr>
              <w:t>смоктуючий папір</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6.</w:t>
            </w:r>
            <w:r>
              <w:rPr>
                <w:rFonts w:ascii="Times New Roman" w:hAnsi="Times New Roman"/>
                <w:noProof/>
                <w:szCs w:val="26"/>
              </w:rPr>
              <w:t>П</w:t>
            </w:r>
            <w:r w:rsidRPr="00344457">
              <w:rPr>
                <w:rFonts w:ascii="Times New Roman" w:hAnsi="Times New Roman"/>
                <w:noProof/>
                <w:szCs w:val="26"/>
              </w:rPr>
              <w:t>ластинка з ПВХ</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Ділюент:</w:t>
            </w:r>
            <w:r>
              <w:rPr>
                <w:rFonts w:ascii="Times New Roman" w:hAnsi="Times New Roman"/>
                <w:noProof/>
                <w:szCs w:val="26"/>
              </w:rPr>
              <w:t xml:space="preserve"> </w:t>
            </w:r>
            <w:r w:rsidRPr="00344457">
              <w:rPr>
                <w:rFonts w:ascii="Times New Roman" w:hAnsi="Times New Roman"/>
                <w:noProof/>
                <w:szCs w:val="26"/>
              </w:rPr>
              <w:t>фосфатний буфер (PBS), консервант</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Набір містить магнітну калібрувальну карту</w:t>
            </w:r>
            <w:r>
              <w:rPr>
                <w:rFonts w:ascii="Times New Roman" w:hAnsi="Times New Roman"/>
                <w:noProof/>
                <w:szCs w:val="26"/>
              </w:rPr>
              <w:t xml:space="preserve">. </w:t>
            </w:r>
            <w:r w:rsidRPr="00344457">
              <w:rPr>
                <w:rFonts w:ascii="Times New Roman" w:hAnsi="Times New Roman"/>
                <w:noProof/>
                <w:szCs w:val="26"/>
              </w:rPr>
              <w:t>Чутливість до аналізу не гірше ≤ 3%</w:t>
            </w:r>
            <w:r>
              <w:rPr>
                <w:rFonts w:ascii="Times New Roman" w:hAnsi="Times New Roman"/>
                <w:noProof/>
                <w:szCs w:val="26"/>
              </w:rPr>
              <w:t xml:space="preserve">. </w:t>
            </w:r>
            <w:r w:rsidRPr="00344457">
              <w:rPr>
                <w:rFonts w:ascii="Times New Roman" w:hAnsi="Times New Roman"/>
                <w:noProof/>
                <w:szCs w:val="26"/>
              </w:rPr>
              <w:t>Діапазон лінійності: 4% - 14%</w:t>
            </w:r>
          </w:p>
          <w:p w:rsidR="00D6695B" w:rsidRPr="00DC5197" w:rsidRDefault="00D6695B" w:rsidP="00191D5B">
            <w:pPr>
              <w:spacing w:after="0" w:line="240" w:lineRule="auto"/>
              <w:rPr>
                <w:rFonts w:ascii="Times New Roman" w:hAnsi="Times New Roman"/>
                <w:b/>
                <w:noProof/>
                <w:szCs w:val="26"/>
              </w:rPr>
            </w:pPr>
            <w:r w:rsidRPr="00DC5197">
              <w:rPr>
                <w:rFonts w:ascii="Times New Roman" w:hAnsi="Times New Roman"/>
                <w:b/>
                <w:noProof/>
                <w:szCs w:val="26"/>
              </w:rPr>
              <w:t>Кількість в наборі – 25 шт.</w:t>
            </w:r>
          </w:p>
        </w:tc>
        <w:tc>
          <w:tcPr>
            <w:tcW w:w="2126" w:type="dxa"/>
          </w:tcPr>
          <w:p w:rsidR="00D6695B" w:rsidRPr="00344457" w:rsidRDefault="00D6695B" w:rsidP="00191D5B">
            <w:pPr>
              <w:spacing w:line="240" w:lineRule="auto"/>
              <w:rPr>
                <w:rFonts w:ascii="Times New Roman" w:hAnsi="Times New Roman"/>
                <w:noProof/>
                <w:szCs w:val="26"/>
              </w:rPr>
            </w:pPr>
          </w:p>
        </w:tc>
      </w:tr>
      <w:tr w:rsidR="00D6695B" w:rsidRPr="000051BB" w:rsidTr="00191D5B">
        <w:tc>
          <w:tcPr>
            <w:tcW w:w="425" w:type="dxa"/>
            <w:vAlign w:val="center"/>
          </w:tcPr>
          <w:p w:rsidR="00D6695B" w:rsidRPr="00344457" w:rsidRDefault="00D6695B" w:rsidP="00191D5B">
            <w:pPr>
              <w:spacing w:line="240" w:lineRule="auto"/>
              <w:jc w:val="center"/>
              <w:rPr>
                <w:rFonts w:ascii="Times New Roman" w:hAnsi="Times New Roman"/>
                <w:noProof/>
                <w:lang w:eastAsia="uk-UA"/>
              </w:rPr>
            </w:pPr>
            <w:r w:rsidRPr="00344457">
              <w:rPr>
                <w:rFonts w:ascii="Times New Roman" w:hAnsi="Times New Roman"/>
                <w:noProof/>
                <w:lang w:eastAsia="uk-UA"/>
              </w:rPr>
              <w:t>6</w:t>
            </w:r>
          </w:p>
        </w:tc>
        <w:tc>
          <w:tcPr>
            <w:tcW w:w="1843" w:type="dxa"/>
            <w:vAlign w:val="center"/>
          </w:tcPr>
          <w:p w:rsidR="00D6695B" w:rsidRPr="00344457" w:rsidRDefault="00D6695B" w:rsidP="00191D5B">
            <w:pPr>
              <w:spacing w:after="0" w:line="240" w:lineRule="auto"/>
              <w:rPr>
                <w:rFonts w:ascii="Times New Roman" w:hAnsi="Times New Roman"/>
                <w:noProof/>
                <w:szCs w:val="26"/>
              </w:rPr>
            </w:pPr>
            <w:r w:rsidRPr="001E674D">
              <w:rPr>
                <w:rFonts w:ascii="Times New Roman" w:hAnsi="Times New Roman"/>
                <w:color w:val="000000"/>
              </w:rPr>
              <w:t>С-</w:t>
            </w:r>
            <w:proofErr w:type="spellStart"/>
            <w:r w:rsidRPr="001E674D">
              <w:rPr>
                <w:rFonts w:ascii="Times New Roman" w:hAnsi="Times New Roman"/>
                <w:color w:val="000000"/>
              </w:rPr>
              <w:t>реактивний</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білок</w:t>
            </w:r>
            <w:proofErr w:type="spellEnd"/>
            <w:r w:rsidRPr="001E674D">
              <w:rPr>
                <w:rFonts w:ascii="Times New Roman" w:hAnsi="Times New Roman"/>
                <w:color w:val="000000"/>
              </w:rPr>
              <w:t xml:space="preserve"> (</w:t>
            </w:r>
            <w:proofErr w:type="spellStart"/>
            <w:r w:rsidRPr="001E674D">
              <w:rPr>
                <w:rFonts w:ascii="Times New Roman" w:hAnsi="Times New Roman"/>
                <w:color w:val="000000"/>
              </w:rPr>
              <w:t>Hs</w:t>
            </w:r>
            <w:proofErr w:type="spellEnd"/>
            <w:r w:rsidRPr="001E674D">
              <w:rPr>
                <w:rFonts w:ascii="Times New Roman" w:hAnsi="Times New Roman"/>
                <w:color w:val="000000"/>
              </w:rPr>
              <w:t>-CRP)</w:t>
            </w:r>
          </w:p>
        </w:tc>
        <w:tc>
          <w:tcPr>
            <w:tcW w:w="6663" w:type="dxa"/>
          </w:tcPr>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Тест-смужка містить:</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1.</w:t>
            </w:r>
            <w:r w:rsidRPr="002F5204">
              <w:rPr>
                <w:rFonts w:ascii="Times New Roman" w:hAnsi="Times New Roman"/>
                <w:noProof/>
                <w:szCs w:val="26"/>
              </w:rPr>
              <w:t>Шар для нанесення зразка - скловолокно покрите флуоресцентними частинками-кон'югатами антитіла CRP;</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2.</w:t>
            </w:r>
            <w:r w:rsidRPr="002F5204">
              <w:rPr>
                <w:rFonts w:ascii="Times New Roman" w:hAnsi="Times New Roman"/>
                <w:noProof/>
                <w:szCs w:val="26"/>
              </w:rPr>
              <w:t>Мембрану нітроцелюлози (NC);</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3.</w:t>
            </w:r>
            <w:r w:rsidRPr="002F5204">
              <w:rPr>
                <w:rFonts w:ascii="Times New Roman" w:hAnsi="Times New Roman"/>
                <w:noProof/>
                <w:szCs w:val="26"/>
              </w:rPr>
              <w:t>Досліджувана область (T) покрита моноклональним антитілом CR;</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4.</w:t>
            </w:r>
            <w:r w:rsidRPr="002F5204">
              <w:rPr>
                <w:rFonts w:ascii="Times New Roman" w:hAnsi="Times New Roman"/>
                <w:noProof/>
                <w:szCs w:val="26"/>
              </w:rPr>
              <w:t>Область контролю якості (C) покрита  козячим анти-мишачими  IgG;</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5.</w:t>
            </w:r>
            <w:r w:rsidRPr="002F5204">
              <w:rPr>
                <w:rFonts w:ascii="Times New Roman" w:hAnsi="Times New Roman"/>
                <w:noProof/>
                <w:szCs w:val="26"/>
              </w:rPr>
              <w:t>Всмоктуючий папір;</w:t>
            </w:r>
          </w:p>
          <w:p w:rsidR="00D6695B" w:rsidRPr="002F5204" w:rsidRDefault="00D6695B" w:rsidP="00191D5B">
            <w:pPr>
              <w:widowControl w:val="0"/>
              <w:autoSpaceDE w:val="0"/>
              <w:autoSpaceDN w:val="0"/>
              <w:spacing w:after="0" w:line="240" w:lineRule="auto"/>
              <w:rPr>
                <w:rFonts w:ascii="Times New Roman" w:hAnsi="Times New Roman"/>
                <w:noProof/>
                <w:szCs w:val="26"/>
              </w:rPr>
            </w:pPr>
            <w:r>
              <w:rPr>
                <w:rFonts w:ascii="Times New Roman" w:hAnsi="Times New Roman"/>
                <w:noProof/>
                <w:szCs w:val="26"/>
              </w:rPr>
              <w:t>6.</w:t>
            </w:r>
            <w:r w:rsidRPr="002F5204">
              <w:rPr>
                <w:rFonts w:ascii="Times New Roman" w:hAnsi="Times New Roman"/>
                <w:noProof/>
                <w:szCs w:val="26"/>
              </w:rPr>
              <w:t>Пластинка з ПВХ.</w:t>
            </w:r>
          </w:p>
          <w:p w:rsidR="00D6695B" w:rsidRPr="002F5204" w:rsidRDefault="00D6695B" w:rsidP="00191D5B">
            <w:pPr>
              <w:spacing w:after="0" w:line="240" w:lineRule="auto"/>
              <w:rPr>
                <w:rFonts w:ascii="Times New Roman" w:hAnsi="Times New Roman"/>
                <w:noProof/>
                <w:szCs w:val="26"/>
              </w:rPr>
            </w:pPr>
            <w:r w:rsidRPr="00344457">
              <w:rPr>
                <w:rFonts w:ascii="Times New Roman" w:hAnsi="Times New Roman"/>
                <w:noProof/>
                <w:szCs w:val="26"/>
              </w:rPr>
              <w:t>Ділюент:</w:t>
            </w:r>
            <w:r>
              <w:rPr>
                <w:rFonts w:ascii="Times New Roman" w:hAnsi="Times New Roman"/>
                <w:noProof/>
                <w:szCs w:val="26"/>
              </w:rPr>
              <w:t xml:space="preserve"> </w:t>
            </w:r>
            <w:r w:rsidRPr="002F5204">
              <w:rPr>
                <w:rFonts w:ascii="Times New Roman" w:hAnsi="Times New Roman"/>
                <w:noProof/>
                <w:szCs w:val="26"/>
              </w:rPr>
              <w:t>фосфатний буфер (PBS)</w:t>
            </w:r>
            <w:r>
              <w:rPr>
                <w:rFonts w:ascii="Times New Roman" w:hAnsi="Times New Roman"/>
                <w:noProof/>
                <w:szCs w:val="26"/>
              </w:rPr>
              <w:t>.</w:t>
            </w:r>
          </w:p>
          <w:p w:rsidR="00D6695B" w:rsidRPr="00344457" w:rsidRDefault="00D6695B" w:rsidP="00191D5B">
            <w:pPr>
              <w:spacing w:after="0" w:line="240" w:lineRule="auto"/>
              <w:rPr>
                <w:rFonts w:ascii="Times New Roman" w:hAnsi="Times New Roman"/>
                <w:noProof/>
                <w:szCs w:val="26"/>
              </w:rPr>
            </w:pPr>
            <w:r w:rsidRPr="00344457">
              <w:rPr>
                <w:rFonts w:ascii="Times New Roman" w:hAnsi="Times New Roman"/>
                <w:noProof/>
                <w:szCs w:val="26"/>
              </w:rPr>
              <w:t>Набір містить магнітну калібрувальну карту</w:t>
            </w:r>
            <w:r>
              <w:rPr>
                <w:rFonts w:ascii="Times New Roman" w:hAnsi="Times New Roman"/>
                <w:noProof/>
                <w:szCs w:val="26"/>
              </w:rPr>
              <w:t xml:space="preserve">. </w:t>
            </w:r>
            <w:r w:rsidRPr="00344457">
              <w:rPr>
                <w:rFonts w:ascii="Times New Roman" w:hAnsi="Times New Roman"/>
                <w:noProof/>
                <w:szCs w:val="26"/>
              </w:rPr>
              <w:t>Чутливість до аналізу не гірше 0.5 мг/л</w:t>
            </w:r>
            <w:r>
              <w:rPr>
                <w:rFonts w:ascii="Times New Roman" w:hAnsi="Times New Roman"/>
                <w:noProof/>
                <w:szCs w:val="26"/>
              </w:rPr>
              <w:t xml:space="preserve">. </w:t>
            </w:r>
            <w:r w:rsidRPr="00344457">
              <w:rPr>
                <w:rFonts w:ascii="Times New Roman" w:hAnsi="Times New Roman"/>
                <w:noProof/>
                <w:szCs w:val="26"/>
              </w:rPr>
              <w:t>Діапазон лінійності: 0,5 - 200 мг/л</w:t>
            </w:r>
            <w:r>
              <w:rPr>
                <w:rFonts w:ascii="Times New Roman" w:hAnsi="Times New Roman"/>
                <w:noProof/>
                <w:szCs w:val="26"/>
              </w:rPr>
              <w:t xml:space="preserve">.            </w:t>
            </w:r>
            <w:r w:rsidRPr="00DC5197">
              <w:rPr>
                <w:rFonts w:ascii="Times New Roman" w:hAnsi="Times New Roman"/>
                <w:b/>
                <w:noProof/>
                <w:szCs w:val="26"/>
              </w:rPr>
              <w:t>Кількість в наборі</w:t>
            </w:r>
            <w:r>
              <w:rPr>
                <w:rFonts w:ascii="Times New Roman" w:hAnsi="Times New Roman"/>
                <w:b/>
                <w:noProof/>
                <w:szCs w:val="26"/>
              </w:rPr>
              <w:t>-</w:t>
            </w:r>
            <w:r w:rsidRPr="00DC5197">
              <w:rPr>
                <w:rFonts w:ascii="Times New Roman" w:hAnsi="Times New Roman"/>
                <w:b/>
                <w:noProof/>
                <w:szCs w:val="26"/>
              </w:rPr>
              <w:t xml:space="preserve"> </w:t>
            </w:r>
            <w:r w:rsidRPr="002F5204">
              <w:rPr>
                <w:rFonts w:ascii="Times New Roman" w:hAnsi="Times New Roman"/>
                <w:b/>
                <w:noProof/>
                <w:szCs w:val="26"/>
              </w:rPr>
              <w:t>25 шт (із набором збору зразків)</w:t>
            </w:r>
          </w:p>
        </w:tc>
        <w:tc>
          <w:tcPr>
            <w:tcW w:w="2126" w:type="dxa"/>
          </w:tcPr>
          <w:p w:rsidR="00D6695B" w:rsidRPr="00344457" w:rsidRDefault="00D6695B" w:rsidP="00191D5B">
            <w:pPr>
              <w:spacing w:line="240" w:lineRule="auto"/>
              <w:rPr>
                <w:rFonts w:ascii="Times New Roman" w:hAnsi="Times New Roman"/>
                <w:noProof/>
                <w:szCs w:val="26"/>
              </w:rPr>
            </w:pPr>
          </w:p>
        </w:tc>
      </w:tr>
    </w:tbl>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506E32"/>
    <w:rsid w:val="00692496"/>
    <w:rsid w:val="006A7798"/>
    <w:rsid w:val="006E6702"/>
    <w:rsid w:val="007D68B0"/>
    <w:rsid w:val="00804E43"/>
    <w:rsid w:val="00830ADD"/>
    <w:rsid w:val="00845CA9"/>
    <w:rsid w:val="0092142A"/>
    <w:rsid w:val="00997100"/>
    <w:rsid w:val="00A97679"/>
    <w:rsid w:val="00AF4A57"/>
    <w:rsid w:val="00BA11F8"/>
    <w:rsid w:val="00D35EEF"/>
    <w:rsid w:val="00D6695B"/>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AF2F"/>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 w:type="character" w:styleId="af">
    <w:name w:val="Strong"/>
    <w:basedOn w:val="a0"/>
    <w:uiPriority w:val="22"/>
    <w:qFormat/>
    <w:rsid w:val="00D66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29</cp:revision>
  <dcterms:created xsi:type="dcterms:W3CDTF">2021-01-28T13:34:00Z</dcterms:created>
  <dcterms:modified xsi:type="dcterms:W3CDTF">2022-06-23T15:33:00Z</dcterms:modified>
</cp:coreProperties>
</file>