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>ОБГРУНТУВАННЯ</w:t>
      </w:r>
      <w:r w:rsidR="00D028EE">
        <w:rPr>
          <w:rStyle w:val="rvts0"/>
          <w:rFonts w:ascii="Times New Roman" w:hAnsi="Times New Roman" w:cs="Times New Roman"/>
          <w:b/>
          <w:lang w:val="uk-UA"/>
        </w:rPr>
        <w:t xml:space="preserve"> ЗАКУПІВЛІ:</w:t>
      </w:r>
      <w:r w:rsidR="00660DB2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r w:rsidR="007578C9">
        <w:rPr>
          <w:rStyle w:val="rvts0"/>
          <w:rFonts w:ascii="Times New Roman" w:hAnsi="Times New Roman" w:cs="Times New Roman"/>
          <w:b/>
          <w:lang w:val="uk-UA"/>
        </w:rPr>
        <w:t>Медичні розчини</w:t>
      </w:r>
    </w:p>
    <w:p w:rsidR="00270AA1" w:rsidRDefault="00270AA1" w:rsidP="0092142A">
      <w:pPr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:rsidR="007578C9" w:rsidRPr="001005B1" w:rsidRDefault="00E031DE" w:rsidP="007578C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5020B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4476086"/>
      <w:r w:rsidR="0092142A" w:rsidRPr="0085020B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End w:id="0"/>
      <w:r w:rsidR="007578C9" w:rsidRPr="001005B1">
        <w:rPr>
          <w:rFonts w:ascii="Times New Roman" w:hAnsi="Times New Roman" w:cs="Times New Roman"/>
          <w:b/>
          <w:lang w:val="uk-UA"/>
        </w:rPr>
        <w:t>14 028 359,00 грн. (Чотирнадцять мільйонів двадцять вісім тисяч триста п’ятдесят дев’ять грн. 00 коп. з ПДВ)</w:t>
      </w:r>
    </w:p>
    <w:p w:rsidR="00E031DE" w:rsidRPr="0085020B" w:rsidRDefault="00E031DE" w:rsidP="00850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5020B">
        <w:rPr>
          <w:rFonts w:ascii="Times New Roman" w:hAnsi="Times New Roman" w:cs="Times New Roman"/>
          <w:lang w:val="uk-UA"/>
        </w:rPr>
        <w:t>Місце поставки товарів</w:t>
      </w:r>
      <w:r w:rsidR="00692496" w:rsidRPr="0085020B">
        <w:rPr>
          <w:rFonts w:ascii="Times New Roman" w:hAnsi="Times New Roman" w:cs="Times New Roman"/>
          <w:lang w:val="uk-UA"/>
        </w:rPr>
        <w:t>:</w:t>
      </w:r>
      <w:r w:rsidR="00D028EE">
        <w:rPr>
          <w:rFonts w:ascii="Times New Roman" w:hAnsi="Times New Roman" w:cs="Times New Roman"/>
          <w:lang w:val="uk-UA"/>
        </w:rPr>
        <w:t xml:space="preserve"> </w:t>
      </w:r>
      <w:r w:rsidRPr="0085020B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A133C4" w:rsidRPr="0085020B" w:rsidRDefault="00A133C4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020B">
        <w:rPr>
          <w:rFonts w:ascii="Times New Roman" w:hAnsi="Times New Roman" w:cs="Times New Roman"/>
          <w:lang w:val="uk-UA"/>
        </w:rPr>
        <w:t>Умови оплати: Післяоплата</w:t>
      </w:r>
      <w:r w:rsidRPr="0085020B">
        <w:rPr>
          <w:rFonts w:ascii="Times New Roman" w:eastAsia="Calibri" w:hAnsi="Times New Roman" w:cs="Times New Roman"/>
          <w:lang w:val="uk-UA"/>
        </w:rPr>
        <w:t>. Розрахунки проводяться у безготівковій формі шляхом п</w:t>
      </w:r>
      <w:r w:rsidRPr="0085020B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85020B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товару, при наявності коштів на рахунку Покупця та по мірі надходження фінансування. </w:t>
      </w:r>
    </w:p>
    <w:p w:rsidR="00692496" w:rsidRDefault="00692496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020B">
        <w:rPr>
          <w:rFonts w:ascii="Times New Roman" w:eastAsia="Calibri" w:hAnsi="Times New Roman" w:cs="Times New Roman"/>
          <w:lang w:val="uk-UA"/>
        </w:rPr>
        <w:t xml:space="preserve">Строк поставки: </w:t>
      </w:r>
      <w:r w:rsidR="007578C9">
        <w:rPr>
          <w:rFonts w:ascii="Times New Roman" w:eastAsia="Calibri" w:hAnsi="Times New Roman" w:cs="Times New Roman"/>
          <w:lang w:val="uk-UA"/>
        </w:rPr>
        <w:t>31</w:t>
      </w:r>
      <w:r w:rsidRPr="0085020B">
        <w:rPr>
          <w:rFonts w:ascii="Times New Roman" w:eastAsia="Calibri" w:hAnsi="Times New Roman" w:cs="Times New Roman"/>
          <w:lang w:val="uk-UA"/>
        </w:rPr>
        <w:t>.12.202</w:t>
      </w:r>
      <w:r w:rsidR="007578C9">
        <w:rPr>
          <w:rFonts w:ascii="Times New Roman" w:eastAsia="Calibri" w:hAnsi="Times New Roman" w:cs="Times New Roman"/>
          <w:lang w:val="uk-UA"/>
        </w:rPr>
        <w:t>2</w:t>
      </w:r>
      <w:r w:rsidRPr="0085020B">
        <w:rPr>
          <w:rFonts w:ascii="Times New Roman" w:eastAsia="Calibri" w:hAnsi="Times New Roman" w:cs="Times New Roman"/>
          <w:lang w:val="uk-UA"/>
        </w:rPr>
        <w:t xml:space="preserve"> року</w:t>
      </w:r>
    </w:p>
    <w:p w:rsidR="00D028EE" w:rsidRPr="0085020B" w:rsidRDefault="00D028EE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7578C9" w:rsidRDefault="007578C9" w:rsidP="007578C9">
      <w:pPr>
        <w:spacing w:after="0" w:line="240" w:lineRule="auto"/>
        <w:ind w:right="22"/>
        <w:rPr>
          <w:rFonts w:ascii="Times New Roman" w:eastAsia="Tahoma" w:hAnsi="Times New Roman"/>
          <w:b/>
          <w:i/>
          <w:color w:val="00000A"/>
          <w:lang w:eastAsia="zh-CN" w:bidi="hi-IN"/>
        </w:rPr>
      </w:pPr>
    </w:p>
    <w:tbl>
      <w:tblPr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984"/>
        <w:gridCol w:w="2835"/>
        <w:gridCol w:w="1134"/>
        <w:gridCol w:w="993"/>
        <w:gridCol w:w="992"/>
      </w:tblGrid>
      <w:tr w:rsidR="007578C9" w:rsidRPr="00353C1C" w:rsidTr="00893D3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8C9" w:rsidRPr="00353C1C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C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C9" w:rsidRPr="00353C1C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C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МНН або назва діючої речовини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C9" w:rsidRPr="00353C1C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C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Відповідний код ДК 021:2015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8C9" w:rsidRPr="00353C1C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C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випуску, дозування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8C9" w:rsidRPr="00353C1C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C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АТС (ATX)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C9" w:rsidRPr="00353C1C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C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Од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8C9" w:rsidRPr="00353C1C" w:rsidRDefault="007578C9" w:rsidP="00893D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353C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кількість</w:t>
            </w:r>
          </w:p>
        </w:tc>
      </w:tr>
      <w:tr w:rsidR="007578C9" w:rsidRPr="00F86AAF" w:rsidTr="00893D3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Glucose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 021:2015 33692700-4 Розчини глюкози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 для інфузій 50 мг/мл  (5 %) по  200 мл у флаконах/пляшках/контейнерах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В05 CX01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3 500</w:t>
            </w:r>
          </w:p>
        </w:tc>
      </w:tr>
      <w:tr w:rsidR="007578C9" w:rsidRPr="00F86AAF" w:rsidTr="00893D3C">
        <w:trPr>
          <w:trHeight w:val="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Metamizole sodium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33661200-3 Анальгетичні засоби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 для ін'єкцій, 500 мг/мл (50%), по 2 мл в ампула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х/флаконах/шприцах</w:t>
            </w: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N02В В02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5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Амп/флак/шпр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18 000</w:t>
            </w:r>
          </w:p>
        </w:tc>
      </w:tr>
      <w:tr w:rsidR="007578C9" w:rsidRPr="00F86AAF" w:rsidTr="00893D3C">
        <w:trPr>
          <w:trHeight w:val="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Paracetamol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33661200-3 Анальгетичні засоби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розчин для інфузій по 10 мг/мл по 100 мл у флаконах/пляшках/контейнерах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N02BE01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15 000</w:t>
            </w:r>
          </w:p>
        </w:tc>
      </w:tr>
      <w:tr w:rsidR="007578C9" w:rsidRPr="00F86AAF" w:rsidTr="00893D3C">
        <w:trPr>
          <w:trHeight w:val="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Theophylline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33670000-7 Лікарські засоби для лікування хвороб дихальної системи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 для ін'єкцій, 20 мг/мл, по 5 мл в ампула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х/флаконах/шприцах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R03D A04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5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Амп/флак/шпр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1 000</w:t>
            </w:r>
          </w:p>
        </w:tc>
      </w:tr>
      <w:tr w:rsidR="007578C9" w:rsidRPr="00F86AAF" w:rsidTr="00893D3C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Tranexamic acid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33621200-1 Кровоспинні засоби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розчин для ін'єкцій, 100 мг/мл, по 5 мл в </w:t>
            </w: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х/флаконах/шприцах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B02A A02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5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Амп/флак/шпр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7 500</w:t>
            </w:r>
          </w:p>
        </w:tc>
      </w:tr>
      <w:tr w:rsidR="007578C9" w:rsidRPr="00F86AAF" w:rsidTr="00893D3C">
        <w:trPr>
          <w:trHeight w:val="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Aminocaproic acid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33621200-1 Кровоспинні засоби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розчин для інфузій, 50 мг/мл (5%), по 100 мл у флаконах/пляшках/контейнерах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B02AA01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1 500</w:t>
            </w:r>
          </w:p>
        </w:tc>
      </w:tr>
      <w:tr w:rsidR="007578C9" w:rsidRPr="00F86AAF" w:rsidTr="00893D3C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Saccharated iron oxide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33621300-2 Протианемічні засоби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 для внутрішньовенних ін’єкцій 20 мг/мл по 5 мл в ампула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х/флаконах/шприцах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B03AC02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5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Амп/флак/шпр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480</w:t>
            </w:r>
          </w:p>
        </w:tc>
      </w:tr>
      <w:tr w:rsidR="007578C9" w:rsidRPr="00F86AAF" w:rsidTr="00893D3C">
        <w:trPr>
          <w:trHeight w:val="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Mannitol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33621400-3 Кровозамінники та перфузійні розчини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 для інфузій, 150 мг/мл (15%), по 200 мл у флаконах/пляшках/контейнерах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B05BC01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2 000</w:t>
            </w:r>
          </w:p>
        </w:tc>
      </w:tr>
      <w:tr w:rsidR="007578C9" w:rsidRPr="00F86AAF" w:rsidTr="00893D3C">
        <w:trPr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Hydroxyethylstarch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33621400-3 Кровозамінники та перфузійні розчини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розчин для інфузій, 60 мг/мл  (6%), по 200 мл  у флаконах/пляшках/контейнерах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B05AA07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460</w:t>
            </w:r>
          </w:p>
        </w:tc>
      </w:tr>
      <w:tr w:rsidR="007578C9" w:rsidRPr="00F86AAF" w:rsidTr="00893D3C">
        <w:trPr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Sodium chloride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33621400-3 Кровозамінники та перфузійні розчини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розчин для інфузій ізотонічний, 9 мг/мл (0,9%), по 200 мл у флаконах/пляшках/контейнерах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B05XA03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35 000</w:t>
            </w:r>
          </w:p>
        </w:tc>
      </w:tr>
      <w:tr w:rsidR="007578C9" w:rsidRPr="00F86AAF" w:rsidTr="00893D3C"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Sodium chloride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33621400-3 Кровозамінники та перфузійні розчини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 для інфузій ізотонічний, 9 мг/мл (0,9%), по 400 мл у флаконах/пляшках/контейнерах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B05XA03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10 000</w:t>
            </w:r>
          </w:p>
        </w:tc>
      </w:tr>
      <w:tr w:rsidR="007578C9" w:rsidRPr="00F86AAF" w:rsidTr="00893D3C">
        <w:trPr>
          <w:trHeight w:val="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Sodium chloride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33621400-3 Кровозамінники та перфузійні розчини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розчин для інфузій ізотонічний , 9 мг/мл (0,9%), по 100 мл у </w:t>
            </w: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флаконах/пляшках/контейнерах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B05XA03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40 000</w:t>
            </w:r>
          </w:p>
        </w:tc>
      </w:tr>
      <w:tr w:rsidR="007578C9" w:rsidRPr="00F86AAF" w:rsidTr="00893D3C">
        <w:trPr>
          <w:trHeight w:val="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Potassium chloride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33621400-3 Кровозамінники та перфузійні розчини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концентрат для розчину для інфузій, 75 мг/мл (7,5%), по 20 мл у флаконі/пляшці/контейнері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В05Х А01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1080</w:t>
            </w:r>
          </w:p>
        </w:tc>
      </w:tr>
      <w:tr w:rsidR="007578C9" w:rsidRPr="00F86AAF" w:rsidTr="00893D3C">
        <w:trPr>
          <w:trHeight w:val="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Magnesium sulfate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33621400-3 Кровозамінники та перфузійні розчини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розчин для ін'єкцій, 250 мг/мл (25%) , по 5 мл в ампулах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B05XA05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10 000</w:t>
            </w:r>
          </w:p>
        </w:tc>
      </w:tr>
      <w:tr w:rsidR="007578C9" w:rsidRPr="00F86AAF" w:rsidTr="00893D3C">
        <w:trPr>
          <w:trHeight w:val="4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Sodium bicarbonate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33621400-3 Кровозамінники та перфузійні розчини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розчин для інфузій, 42 мг/мл (4,2%), по 100 мл у флаконах/пляшках/контейнерах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В05Х А02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7578C9" w:rsidRPr="00F86AAF" w:rsidTr="00893D3C">
        <w:trPr>
          <w:trHeight w:val="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C9" w:rsidRPr="00CB555E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555E">
              <w:rPr>
                <w:rFonts w:ascii="Times New Roman" w:hAnsi="Times New Roman"/>
              </w:rPr>
              <w:t>Sevoflurane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C9" w:rsidRPr="00CB555E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 021:2015 33661100-2 Анестетичні засоби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8C9" w:rsidRPr="00CB555E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5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рідина для інгаляцій 100%,  250 мл у</w:t>
            </w: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флаконах/пляшках/контейнерах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8C9" w:rsidRPr="00CB555E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55E">
              <w:rPr>
                <w:rFonts w:ascii="Times New Roman" w:hAnsi="Times New Roman"/>
              </w:rPr>
              <w:t>N01AB08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7578C9" w:rsidRPr="00F86AAF" w:rsidTr="00893D3C">
        <w:trPr>
          <w:trHeight w:val="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bookmarkStart w:id="1" w:name="_Hlk91005288"/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Electrolytes in combination with other drugs </w:t>
            </w:r>
            <w:bookmarkEnd w:id="1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33621400-3 Кровозамінники та перфузійні розчини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розчин для інфузій, по 200 мл у флаконах/пляшках/контейнерах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В05В В04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1 500</w:t>
            </w:r>
          </w:p>
        </w:tc>
      </w:tr>
      <w:tr w:rsidR="007578C9" w:rsidRPr="00F86AAF" w:rsidTr="00893D3C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Arginine hydrochloride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33621400-3 Кровозамінники та перфузійні розчини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розчин для інфузій, 42 мг/мл (4,2%), по 100 мл у флаконах/пляшках/контейнерах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B05XB01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</w:tr>
      <w:tr w:rsidR="007578C9" w:rsidRPr="00F86AAF" w:rsidTr="00893D3C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Electrolytes in combination with other drugs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33621400-3 Кровозамінники та перфузійні розчини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розчин для інфузій, по 200 мл у флаконах/пляшках/контейнерах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t>B05XA31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20 150</w:t>
            </w:r>
          </w:p>
        </w:tc>
      </w:tr>
      <w:tr w:rsidR="007578C9" w:rsidRPr="00F86AAF" w:rsidTr="00893D3C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Electrolytes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33621400-3 Кровозамінники та перфузійні розчини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розчин для інфузій, по 200 мл флаконах/пляшках/контейнерах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В05В В01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2040</w:t>
            </w:r>
          </w:p>
        </w:tc>
      </w:tr>
      <w:tr w:rsidR="007578C9" w:rsidRPr="00F86AAF" w:rsidTr="00893D3C">
        <w:trPr>
          <w:trHeight w:val="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Sodium chloride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 021:2015 33621400-3 Кровозамінники та перфузійні розчини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розчин для ін'єкцій, 9 мг/мл (0,9%), по 5 мл в ампулах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B05XA03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5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Амп/флак/шпр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2 000</w:t>
            </w:r>
          </w:p>
        </w:tc>
      </w:tr>
      <w:tr w:rsidR="007578C9" w:rsidRPr="00F86AAF" w:rsidTr="00893D3C">
        <w:trPr>
          <w:trHeight w:val="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33621400-3 Кровозамінники та перфузійні розчини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розчин для інфузій, по 200 мл у флаконах/пляшках/контейнерах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В05В В01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</w:tr>
      <w:tr w:rsidR="007578C9" w:rsidRPr="00F86AAF" w:rsidTr="00893D3C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Linezolid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 021:2015 33651100-9 Протибактеріальні засоби для системного застосування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розчин для інфузій, 2 мг/мл, по 300 мл у флаконах/пляшках/контейнерах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J01XX08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</w:tr>
      <w:tr w:rsidR="007578C9" w:rsidRPr="00F86AAF" w:rsidTr="00893D3C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Levofloxacin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 021:2015 33651100-9 Протибактеріальні засоби для системного застосування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розчин для інфузій, 5 мг/мл, по 100 мл у флаконах/пляшках/контейнерах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J01MA12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16 000</w:t>
            </w:r>
          </w:p>
        </w:tc>
      </w:tr>
      <w:tr w:rsidR="007578C9" w:rsidRPr="00F86AAF" w:rsidTr="00893D3C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Ceftriaxone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 33651100-9 Протибактеріальні засоби для системного застосування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порошок для приготування розчину для ін'єкцій по 1000 мг (1,0 г) у флаконах/пляшках/контейнерах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J01D D04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40 000</w:t>
            </w:r>
          </w:p>
        </w:tc>
      </w:tr>
      <w:tr w:rsidR="007578C9" w:rsidRPr="00F86AAF" w:rsidTr="00893D3C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Metronidazole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33651100-9 Протибактеріальні засоби для </w:t>
            </w: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системного застосування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розчин для інфузій, 5 мг/мл, (0.5%) по 100 мл у флаконах/пляшках/контейнерах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J01X D01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26 445</w:t>
            </w:r>
          </w:p>
        </w:tc>
      </w:tr>
      <w:tr w:rsidR="007578C9" w:rsidRPr="00F86AAF" w:rsidTr="00893D3C">
        <w:trPr>
          <w:trHeight w:val="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7578C9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7578C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Cefoperazone and beta-lactamase inhibitor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 021:2015  33651100-9 Протибактеріальні засоби для системного застосування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порошок для розчину для ін'єкцій по 1000 мг/1000 мг, у  флаконах/пляшках/контейнерах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J01DD62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1 000</w:t>
            </w:r>
          </w:p>
        </w:tc>
      </w:tr>
      <w:tr w:rsidR="007578C9" w:rsidRPr="00F86AAF" w:rsidTr="00893D3C">
        <w:trPr>
          <w:trHeight w:val="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Fluconazole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 021:2015  33651200-0 Протигрибкові засоби для системного застосування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розчин для інфузій, по 2 мг/мл по 100 мл  у флаконах/пляшках/контейнерах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J02A C01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1 350</w:t>
            </w:r>
          </w:p>
        </w:tc>
      </w:tr>
      <w:tr w:rsidR="007578C9" w:rsidRPr="00F86AAF" w:rsidTr="00893D3C">
        <w:trPr>
          <w:trHeight w:val="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Ondansetron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 021:2015 33612000-3 Лікарські засоби для лікування функціональних розладів шлунково-кишкового тракту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розчин для ін'єкцій, 2,0 мг/мл по 4 мл в </w:t>
            </w: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х/флаконах/шприцах</w:t>
            </w: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А04А А01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5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Амп/флак/шпр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2 500</w:t>
            </w:r>
          </w:p>
        </w:tc>
      </w:tr>
      <w:tr w:rsidR="007578C9" w:rsidRPr="00F86AAF" w:rsidTr="00893D3C">
        <w:trPr>
          <w:trHeight w:val="9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Esmolol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33622600-2 Бета-блокатори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розчин для інфузій, 10 мг/мл (1%), по 50 мл у флаконах/пляшках/контейнерах/пакетах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C07AB09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флакон/пляшка/контейнер/пакет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7578C9" w:rsidRPr="00F86AAF" w:rsidTr="00893D3C">
        <w:trPr>
          <w:trHeight w:val="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Meldonium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33622100-7 Кардіологічні лікарські засоби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розчин для ін'єкцій, 100 мг/мл, по 5 мл в </w:t>
            </w: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х/флаконах/шприцах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C01EB22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5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Амп/флак/шпр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960</w:t>
            </w:r>
          </w:p>
        </w:tc>
      </w:tr>
      <w:tr w:rsidR="007578C9" w:rsidRPr="00F86AAF" w:rsidTr="00893D3C">
        <w:trPr>
          <w:trHeight w:val="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Pentoxifylline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33622000-6 Лікарські засоби для лікування захворювань серцево-судинної системи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розчин для інфузій, 0,5 мг/мл (0,05%), по 200 мл у флаконах/пляшках/контейнерах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C04AD03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1 000</w:t>
            </w:r>
          </w:p>
        </w:tc>
      </w:tr>
      <w:tr w:rsidR="007578C9" w:rsidRPr="00F86AAF" w:rsidTr="00893D3C">
        <w:trPr>
          <w:trHeight w:val="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Decamethoxine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 021:2015 33631600-8 Антисептичні та дезінфекційні засоби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розчин 0,2 мг/мл (0,02%), по 200 мл у  флаконах/пляшках/контейнерах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D08A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флакон/пляшка/контейнер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1 500</w:t>
            </w:r>
          </w:p>
        </w:tc>
      </w:tr>
      <w:tr w:rsidR="007578C9" w:rsidRPr="00F86AAF" w:rsidTr="00893D3C"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Edaravone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33661700-8 Інші лікарські засоби для лікування хвороб нервової системи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розчин для ін’єкцій, 1,5 мг/мл (0,15%), по 20 мл в </w:t>
            </w: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х/флаконах/шприцах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5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Амп/флак/шпр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480</w:t>
            </w:r>
          </w:p>
        </w:tc>
      </w:tr>
      <w:tr w:rsidR="007578C9" w:rsidRPr="00F86AAF" w:rsidTr="00893D3C">
        <w:trPr>
          <w:trHeight w:val="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Citicoline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ДК 021:2015 33661600-7 Психоаналептичні засоби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розчин для ін'єкцій, 250 мг/мл, по 4 мл в</w:t>
            </w: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ампула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х/флаконах/шприцах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N06В Х06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5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Амп/флак/шпр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9" w:rsidRPr="00F86AAF" w:rsidRDefault="007578C9" w:rsidP="00893D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AAF">
              <w:rPr>
                <w:rFonts w:ascii="Times New Roman" w:eastAsia="Times New Roman" w:hAnsi="Times New Roman"/>
                <w:color w:val="000000"/>
                <w:lang w:eastAsia="ru-RU"/>
              </w:rPr>
              <w:t>11 000</w:t>
            </w:r>
          </w:p>
        </w:tc>
      </w:tr>
    </w:tbl>
    <w:p w:rsidR="00A133C4" w:rsidRDefault="00A133C4" w:rsidP="00A133C4">
      <w:pPr>
        <w:rPr>
          <w:rFonts w:ascii="Times New Roman" w:eastAsia="Calibri" w:hAnsi="Times New Roman" w:cs="Times New Roman"/>
          <w:lang w:val="uk-UA"/>
        </w:rPr>
      </w:pPr>
      <w:bookmarkStart w:id="2" w:name="_GoBack"/>
      <w:bookmarkEnd w:id="2"/>
    </w:p>
    <w:sectPr w:rsidR="00A133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270AA1"/>
    <w:rsid w:val="002F4C55"/>
    <w:rsid w:val="0033022E"/>
    <w:rsid w:val="00660DB2"/>
    <w:rsid w:val="00692496"/>
    <w:rsid w:val="006A7798"/>
    <w:rsid w:val="007578C9"/>
    <w:rsid w:val="00830ADD"/>
    <w:rsid w:val="0085020B"/>
    <w:rsid w:val="0092142A"/>
    <w:rsid w:val="00997100"/>
    <w:rsid w:val="00A133C4"/>
    <w:rsid w:val="00CB27A2"/>
    <w:rsid w:val="00D028EE"/>
    <w:rsid w:val="00D35EEF"/>
    <w:rsid w:val="00DB76C1"/>
    <w:rsid w:val="00E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EC15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20</cp:revision>
  <dcterms:created xsi:type="dcterms:W3CDTF">2021-01-28T13:34:00Z</dcterms:created>
  <dcterms:modified xsi:type="dcterms:W3CDTF">2022-02-02T16:48:00Z</dcterms:modified>
</cp:coreProperties>
</file>