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AA1" w:rsidRDefault="00E031DE" w:rsidP="00880BD9">
      <w:pPr>
        <w:tabs>
          <w:tab w:val="left" w:pos="4320"/>
        </w:tabs>
        <w:spacing w:after="0" w:line="240" w:lineRule="auto"/>
        <w:jc w:val="both"/>
        <w:rPr>
          <w:rStyle w:val="rvts0"/>
          <w:rFonts w:ascii="Times New Roman" w:hAnsi="Times New Roman" w:cs="Times New Roman"/>
          <w:b/>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D028EE">
        <w:rPr>
          <w:rStyle w:val="rvts0"/>
          <w:rFonts w:ascii="Times New Roman" w:hAnsi="Times New Roman" w:cs="Times New Roman"/>
          <w:b/>
          <w:lang w:val="uk-UA"/>
        </w:rPr>
        <w:t xml:space="preserve"> ЗАКУПІВЛІ:</w:t>
      </w:r>
      <w:r w:rsidR="00660DB2">
        <w:rPr>
          <w:rStyle w:val="rvts0"/>
          <w:rFonts w:ascii="Times New Roman" w:hAnsi="Times New Roman" w:cs="Times New Roman"/>
          <w:b/>
          <w:lang w:val="uk-UA"/>
        </w:rPr>
        <w:t xml:space="preserve"> </w:t>
      </w:r>
      <w:proofErr w:type="spellStart"/>
      <w:r w:rsidR="00880BD9" w:rsidRPr="00880BD9">
        <w:rPr>
          <w:rStyle w:val="rvts0"/>
          <w:rFonts w:ascii="Times New Roman" w:hAnsi="Times New Roman" w:cs="Times New Roman"/>
          <w:b/>
          <w:lang w:val="uk-UA"/>
        </w:rPr>
        <w:t>Alteplase_Dabigatran</w:t>
      </w:r>
      <w:proofErr w:type="spellEnd"/>
      <w:r w:rsidR="00880BD9" w:rsidRPr="00880BD9">
        <w:rPr>
          <w:rStyle w:val="rvts0"/>
          <w:rFonts w:ascii="Times New Roman" w:hAnsi="Times New Roman" w:cs="Times New Roman"/>
          <w:b/>
          <w:lang w:val="uk-UA"/>
        </w:rPr>
        <w:t xml:space="preserve"> </w:t>
      </w:r>
      <w:proofErr w:type="spellStart"/>
      <w:r w:rsidR="00880BD9" w:rsidRPr="00880BD9">
        <w:rPr>
          <w:rStyle w:val="rvts0"/>
          <w:rFonts w:ascii="Times New Roman" w:hAnsi="Times New Roman" w:cs="Times New Roman"/>
          <w:b/>
          <w:lang w:val="uk-UA"/>
        </w:rPr>
        <w:t>etexilate</w:t>
      </w:r>
      <w:proofErr w:type="spellEnd"/>
    </w:p>
    <w:p w:rsidR="00880BD9" w:rsidRDefault="00880BD9" w:rsidP="00880BD9">
      <w:pPr>
        <w:tabs>
          <w:tab w:val="left" w:pos="4320"/>
        </w:tabs>
        <w:spacing w:after="0" w:line="240" w:lineRule="auto"/>
        <w:jc w:val="both"/>
        <w:rPr>
          <w:rStyle w:val="rvts0"/>
          <w:rFonts w:ascii="Times New Roman" w:hAnsi="Times New Roman" w:cs="Times New Roman"/>
          <w:lang w:val="uk-UA"/>
        </w:rPr>
      </w:pPr>
    </w:p>
    <w:p w:rsidR="0044713E" w:rsidRPr="00452A79" w:rsidRDefault="00E031DE" w:rsidP="0044713E">
      <w:pPr>
        <w:spacing w:after="0" w:line="240" w:lineRule="auto"/>
        <w:jc w:val="both"/>
        <w:rPr>
          <w:rFonts w:ascii="Times New Roman" w:hAnsi="Times New Roman" w:cs="Times New Roman"/>
          <w:b/>
          <w:lang w:val="uk-UA"/>
        </w:rPr>
      </w:pPr>
      <w:r w:rsidRPr="0085020B">
        <w:rPr>
          <w:rStyle w:val="rvts0"/>
          <w:rFonts w:ascii="Times New Roman" w:hAnsi="Times New Roman" w:cs="Times New Roman"/>
          <w:lang w:val="uk-UA"/>
        </w:rPr>
        <w:t>Очікувана вартість предмета закупівлі:</w:t>
      </w:r>
      <w:bookmarkStart w:id="0" w:name="_Hlk64476086"/>
      <w:r w:rsidR="0092142A" w:rsidRPr="0085020B">
        <w:rPr>
          <w:rFonts w:ascii="Times New Roman" w:hAnsi="Times New Roman" w:cs="Times New Roman"/>
          <w:b/>
          <w:color w:val="000000"/>
          <w:lang w:val="uk-UA" w:eastAsia="uk-UA"/>
        </w:rPr>
        <w:t xml:space="preserve"> </w:t>
      </w:r>
      <w:bookmarkEnd w:id="0"/>
      <w:r w:rsidR="0044713E" w:rsidRPr="00B82C33">
        <w:rPr>
          <w:rFonts w:ascii="Times New Roman" w:hAnsi="Times New Roman" w:cs="Times New Roman"/>
          <w:b/>
          <w:lang w:val="uk-UA"/>
        </w:rPr>
        <w:t>8</w:t>
      </w:r>
      <w:r w:rsidR="0044713E">
        <w:rPr>
          <w:rFonts w:ascii="Times New Roman" w:hAnsi="Times New Roman" w:cs="Times New Roman"/>
          <w:b/>
          <w:lang w:val="uk-UA"/>
        </w:rPr>
        <w:t>52</w:t>
      </w:r>
      <w:r w:rsidR="0044713E" w:rsidRPr="00B82C33">
        <w:rPr>
          <w:rFonts w:ascii="Times New Roman" w:hAnsi="Times New Roman" w:cs="Times New Roman"/>
          <w:b/>
          <w:lang w:val="uk-UA"/>
        </w:rPr>
        <w:t xml:space="preserve"> </w:t>
      </w:r>
      <w:r w:rsidR="0044713E">
        <w:rPr>
          <w:rFonts w:ascii="Times New Roman" w:hAnsi="Times New Roman" w:cs="Times New Roman"/>
          <w:b/>
          <w:lang w:val="uk-UA"/>
        </w:rPr>
        <w:t>561</w:t>
      </w:r>
      <w:r w:rsidR="0044713E" w:rsidRPr="00B82C33">
        <w:rPr>
          <w:rFonts w:ascii="Times New Roman" w:hAnsi="Times New Roman" w:cs="Times New Roman"/>
          <w:b/>
          <w:lang w:val="uk-UA"/>
        </w:rPr>
        <w:t>,00 грн. (</w:t>
      </w:r>
      <w:r w:rsidR="0044713E">
        <w:rPr>
          <w:rFonts w:ascii="Times New Roman" w:hAnsi="Times New Roman" w:cs="Times New Roman"/>
          <w:b/>
          <w:lang w:val="uk-UA"/>
        </w:rPr>
        <w:t>Вісімсот п’ятдесят дві</w:t>
      </w:r>
      <w:r w:rsidR="0044713E" w:rsidRPr="00B82C33">
        <w:rPr>
          <w:rFonts w:ascii="Times New Roman" w:hAnsi="Times New Roman" w:cs="Times New Roman"/>
          <w:b/>
          <w:lang w:val="uk-UA"/>
        </w:rPr>
        <w:t xml:space="preserve">  тисяч</w:t>
      </w:r>
      <w:r w:rsidR="0044713E">
        <w:rPr>
          <w:rFonts w:ascii="Times New Roman" w:hAnsi="Times New Roman" w:cs="Times New Roman"/>
          <w:b/>
          <w:lang w:val="uk-UA"/>
        </w:rPr>
        <w:t>і  п’ятсот шістдесят одна</w:t>
      </w:r>
      <w:r w:rsidR="0044713E" w:rsidRPr="00B82C33">
        <w:rPr>
          <w:rFonts w:ascii="Times New Roman" w:hAnsi="Times New Roman" w:cs="Times New Roman"/>
          <w:b/>
          <w:lang w:val="uk-UA"/>
        </w:rPr>
        <w:t xml:space="preserve"> грн. 00 коп. з ПДВ)</w:t>
      </w:r>
    </w:p>
    <w:p w:rsidR="00E031DE" w:rsidRPr="0085020B" w:rsidRDefault="00E031DE" w:rsidP="0085020B">
      <w:pPr>
        <w:spacing w:after="0" w:line="240" w:lineRule="auto"/>
        <w:jc w:val="both"/>
        <w:rPr>
          <w:rFonts w:ascii="Times New Roman" w:eastAsia="Times New Roman" w:hAnsi="Times New Roman" w:cs="Times New Roman"/>
          <w:color w:val="000000"/>
          <w:lang w:val="uk-UA" w:eastAsia="ru-RU"/>
        </w:rPr>
      </w:pPr>
      <w:r w:rsidRPr="0085020B">
        <w:rPr>
          <w:rFonts w:ascii="Times New Roman" w:hAnsi="Times New Roman" w:cs="Times New Roman"/>
          <w:lang w:val="uk-UA"/>
        </w:rPr>
        <w:t>Місце поставки товарів</w:t>
      </w:r>
      <w:r w:rsidR="00692496" w:rsidRPr="0085020B">
        <w:rPr>
          <w:rFonts w:ascii="Times New Roman" w:hAnsi="Times New Roman" w:cs="Times New Roman"/>
          <w:lang w:val="uk-UA"/>
        </w:rPr>
        <w:t>:</w:t>
      </w:r>
      <w:r w:rsidR="00D028EE">
        <w:rPr>
          <w:rFonts w:ascii="Times New Roman" w:hAnsi="Times New Roman" w:cs="Times New Roman"/>
          <w:lang w:val="uk-UA"/>
        </w:rPr>
        <w:t xml:space="preserve"> </w:t>
      </w:r>
      <w:r w:rsidRPr="0085020B">
        <w:rPr>
          <w:rFonts w:ascii="Times New Roman" w:hAnsi="Times New Roman" w:cs="Times New Roman"/>
          <w:lang w:val="uk-UA"/>
        </w:rPr>
        <w:t>21032, Вінницька обл.,  м. Вінниця, вул. Київська, 68, КНП «ВМКЛ ШМД».</w:t>
      </w:r>
    </w:p>
    <w:p w:rsidR="00A133C4" w:rsidRPr="0085020B" w:rsidRDefault="00A133C4" w:rsidP="0085020B">
      <w:pPr>
        <w:spacing w:after="0" w:line="240" w:lineRule="auto"/>
        <w:jc w:val="both"/>
        <w:rPr>
          <w:rFonts w:ascii="Times New Roman" w:eastAsia="Calibri" w:hAnsi="Times New Roman" w:cs="Times New Roman"/>
          <w:lang w:val="uk-UA"/>
        </w:rPr>
      </w:pPr>
      <w:r w:rsidRPr="0085020B">
        <w:rPr>
          <w:rFonts w:ascii="Times New Roman" w:hAnsi="Times New Roman" w:cs="Times New Roman"/>
          <w:lang w:val="uk-UA"/>
        </w:rPr>
        <w:t xml:space="preserve">Умови оплати: </w:t>
      </w:r>
      <w:proofErr w:type="spellStart"/>
      <w:r w:rsidRPr="0085020B">
        <w:rPr>
          <w:rFonts w:ascii="Times New Roman" w:hAnsi="Times New Roman" w:cs="Times New Roman"/>
          <w:lang w:val="uk-UA"/>
        </w:rPr>
        <w:t>Післяоплата</w:t>
      </w:r>
      <w:proofErr w:type="spellEnd"/>
      <w:r w:rsidRPr="0085020B">
        <w:rPr>
          <w:rFonts w:ascii="Times New Roman" w:eastAsia="Calibri" w:hAnsi="Times New Roman" w:cs="Times New Roman"/>
          <w:lang w:val="uk-UA"/>
        </w:rPr>
        <w:t>. Розрахунки проводяться у безготівковій формі шляхом п</w:t>
      </w:r>
      <w:r w:rsidRPr="0085020B">
        <w:rPr>
          <w:rFonts w:ascii="Times New Roman" w:hAnsi="Times New Roman" w:cs="Times New Roman"/>
          <w:lang w:val="uk-UA"/>
        </w:rPr>
        <w:t>ерерахунку коштів на рахунок Постачальника</w:t>
      </w:r>
      <w:r w:rsidRPr="0085020B">
        <w:rPr>
          <w:rFonts w:ascii="Times New Roman" w:eastAsia="Calibri" w:hAnsi="Times New Roman" w:cs="Times New Roman"/>
          <w:lang w:val="uk-UA"/>
        </w:rPr>
        <w:t xml:space="preserve"> протягом 30 календарних днів з дня отримання товару, при наявності коштів на рахунку Покупця та по мірі надходження фінансування. </w:t>
      </w:r>
    </w:p>
    <w:p w:rsidR="00692496" w:rsidRPr="00880BD9" w:rsidRDefault="00692496" w:rsidP="0085020B">
      <w:pPr>
        <w:spacing w:after="0" w:line="240" w:lineRule="auto"/>
        <w:jc w:val="both"/>
        <w:rPr>
          <w:rFonts w:ascii="Times New Roman" w:eastAsia="Calibri" w:hAnsi="Times New Roman" w:cs="Times New Roman"/>
          <w:lang w:val="uk-UA"/>
        </w:rPr>
      </w:pPr>
      <w:r w:rsidRPr="00880BD9">
        <w:rPr>
          <w:rFonts w:ascii="Times New Roman" w:eastAsia="Calibri" w:hAnsi="Times New Roman" w:cs="Times New Roman"/>
          <w:lang w:val="uk-UA"/>
        </w:rPr>
        <w:t xml:space="preserve">Строк поставки: </w:t>
      </w:r>
      <w:r w:rsidR="00E07384">
        <w:rPr>
          <w:rFonts w:ascii="Times New Roman" w:eastAsia="Calibri" w:hAnsi="Times New Roman" w:cs="Times New Roman"/>
          <w:lang w:val="uk-UA"/>
        </w:rPr>
        <w:t>31</w:t>
      </w:r>
      <w:r w:rsidRPr="00880BD9">
        <w:rPr>
          <w:rFonts w:ascii="Times New Roman" w:eastAsia="Calibri" w:hAnsi="Times New Roman" w:cs="Times New Roman"/>
          <w:lang w:val="uk-UA"/>
        </w:rPr>
        <w:t>.12.2021 року</w:t>
      </w:r>
    </w:p>
    <w:p w:rsidR="00880BD9" w:rsidRPr="00880BD9" w:rsidRDefault="00880BD9" w:rsidP="00880BD9">
      <w:pPr>
        <w:spacing w:after="0" w:line="240" w:lineRule="auto"/>
        <w:ind w:left="-283"/>
        <w:rPr>
          <w:rFonts w:ascii="Times New Roman" w:eastAsia="Tahoma" w:hAnsi="Times New Roman"/>
          <w:b/>
          <w:color w:val="00000A"/>
          <w:sz w:val="24"/>
          <w:szCs w:val="24"/>
          <w:lang w:val="uk-UA" w:eastAsia="zh-CN" w:bidi="hi-IN"/>
        </w:rPr>
      </w:pPr>
      <w:r w:rsidRPr="00880BD9">
        <w:rPr>
          <w:rFonts w:ascii="Times New Roman" w:eastAsia="Tahoma" w:hAnsi="Times New Roman"/>
          <w:b/>
          <w:color w:val="00000A"/>
          <w:sz w:val="24"/>
          <w:szCs w:val="24"/>
          <w:lang w:val="uk-UA" w:eastAsia="zh-CN" w:bidi="hi-IN"/>
        </w:rPr>
        <w:t>І. ЗАГАЛЬНІ ВИМОГИ:</w:t>
      </w:r>
    </w:p>
    <w:p w:rsidR="00880BD9" w:rsidRPr="00880BD9" w:rsidRDefault="00880BD9" w:rsidP="00880BD9">
      <w:pPr>
        <w:suppressAutoHyphens/>
        <w:spacing w:after="0" w:line="240" w:lineRule="auto"/>
        <w:ind w:left="-283"/>
        <w:jc w:val="both"/>
        <w:rPr>
          <w:rFonts w:ascii="Times New Roman" w:eastAsia="Times New Roman" w:hAnsi="Times New Roman"/>
          <w:lang w:val="uk-UA" w:eastAsia="zh-CN"/>
        </w:rPr>
      </w:pPr>
      <w:r w:rsidRPr="00880BD9">
        <w:rPr>
          <w:rFonts w:ascii="Times New Roman" w:eastAsia="Times New Roman" w:hAnsi="Times New Roman"/>
          <w:b/>
          <w:lang w:val="uk-UA" w:eastAsia="zh-CN"/>
        </w:rPr>
        <w:t>1.</w:t>
      </w:r>
      <w:r w:rsidRPr="00880BD9">
        <w:rPr>
          <w:rFonts w:ascii="Times New Roman" w:eastAsia="Times New Roman" w:hAnsi="Times New Roman"/>
          <w:lang w:val="uk-UA" w:eastAsia="zh-CN"/>
        </w:rPr>
        <w:t xml:space="preserve">Лікарський засіб повинен бути зареєстрований  та </w:t>
      </w:r>
      <w:r w:rsidRPr="00880BD9">
        <w:rPr>
          <w:rFonts w:ascii="Times New Roman" w:eastAsia="Times New Roman" w:hAnsi="Times New Roman"/>
          <w:iCs/>
          <w:shd w:val="clear" w:color="auto" w:fill="FFFFFF"/>
          <w:lang w:val="uk-UA" w:eastAsia="ar-SA"/>
        </w:rPr>
        <w:t>дозволений до застосування</w:t>
      </w:r>
      <w:r w:rsidRPr="00880BD9">
        <w:rPr>
          <w:rFonts w:ascii="Times New Roman" w:hAnsi="Times New Roman"/>
          <w:lang w:val="uk-UA"/>
        </w:rPr>
        <w:t xml:space="preserve"> на території України та входити до Державного реєстру лікарських засобів</w:t>
      </w:r>
      <w:r w:rsidRPr="00880BD9">
        <w:rPr>
          <w:rFonts w:ascii="Times New Roman" w:eastAsia="Times New Roman" w:hAnsi="Times New Roman"/>
          <w:lang w:val="uk-UA" w:eastAsia="zh-CN"/>
        </w:rPr>
        <w:t xml:space="preserve">. </w:t>
      </w:r>
    </w:p>
    <w:p w:rsidR="00880BD9" w:rsidRPr="00880BD9" w:rsidRDefault="00880BD9" w:rsidP="00880BD9">
      <w:pPr>
        <w:suppressAutoHyphens/>
        <w:spacing w:after="0" w:line="240" w:lineRule="auto"/>
        <w:ind w:left="-283"/>
        <w:jc w:val="both"/>
        <w:rPr>
          <w:rFonts w:ascii="Times New Roman" w:eastAsia="Times New Roman" w:hAnsi="Times New Roman" w:cs="Calibri"/>
          <w:i/>
          <w:u w:val="single"/>
          <w:lang w:val="uk-UA" w:eastAsia="zh-CN"/>
        </w:rPr>
      </w:pPr>
      <w:r w:rsidRPr="00880BD9">
        <w:rPr>
          <w:rFonts w:ascii="Times New Roman" w:eastAsia="Times New Roman" w:hAnsi="Times New Roman"/>
          <w:i/>
          <w:lang w:val="uk-UA" w:eastAsia="zh-CN"/>
        </w:rPr>
        <w:t xml:space="preserve">Для підтвердження учасник у складі тендерної пропозиції надає </w:t>
      </w:r>
      <w:proofErr w:type="spellStart"/>
      <w:r w:rsidRPr="00880BD9">
        <w:rPr>
          <w:rFonts w:ascii="Times New Roman" w:eastAsia="Times New Roman" w:hAnsi="Times New Roman"/>
          <w:i/>
          <w:lang w:val="uk-UA" w:eastAsia="zh-CN"/>
        </w:rPr>
        <w:t>скан</w:t>
      </w:r>
      <w:proofErr w:type="spellEnd"/>
      <w:r w:rsidRPr="00880BD9">
        <w:rPr>
          <w:rFonts w:ascii="Times New Roman" w:eastAsia="Times New Roman" w:hAnsi="Times New Roman"/>
          <w:i/>
          <w:lang w:val="uk-UA" w:eastAsia="zh-CN"/>
        </w:rPr>
        <w:t xml:space="preserve">-копію </w:t>
      </w:r>
      <w:r w:rsidRPr="00880BD9">
        <w:rPr>
          <w:rFonts w:ascii="Times New Roman" w:eastAsia="Times New Roman" w:hAnsi="Times New Roman"/>
          <w:b/>
          <w:i/>
          <w:lang w:val="uk-UA" w:eastAsia="zh-CN"/>
        </w:rPr>
        <w:t>реєстраційного</w:t>
      </w:r>
      <w:r w:rsidRPr="00880BD9">
        <w:rPr>
          <w:rFonts w:ascii="Times New Roman" w:eastAsia="Times New Roman" w:hAnsi="Times New Roman"/>
          <w:i/>
          <w:lang w:val="uk-UA" w:eastAsia="zh-CN"/>
        </w:rPr>
        <w:t xml:space="preserve"> </w:t>
      </w:r>
      <w:r w:rsidRPr="00880BD9">
        <w:rPr>
          <w:rFonts w:ascii="Times New Roman" w:eastAsia="Times New Roman" w:hAnsi="Times New Roman"/>
          <w:b/>
          <w:i/>
          <w:lang w:val="uk-UA" w:eastAsia="zh-CN"/>
        </w:rPr>
        <w:t>посвідчення</w:t>
      </w:r>
      <w:r w:rsidRPr="00880BD9">
        <w:rPr>
          <w:rFonts w:ascii="Times New Roman" w:eastAsia="Times New Roman" w:hAnsi="Times New Roman"/>
          <w:i/>
          <w:lang w:val="uk-UA" w:eastAsia="zh-CN"/>
        </w:rPr>
        <w:t xml:space="preserve"> на лікарський засіб </w:t>
      </w:r>
      <w:r w:rsidRPr="00880BD9">
        <w:rPr>
          <w:rFonts w:ascii="Times New Roman" w:eastAsia="Times New Roman" w:hAnsi="Times New Roman" w:cs="Calibri"/>
          <w:i/>
          <w:lang w:val="uk-UA" w:eastAsia="zh-CN"/>
        </w:rPr>
        <w:t>(препарату</w:t>
      </w:r>
      <w:r w:rsidRPr="00880BD9">
        <w:rPr>
          <w:rFonts w:ascii="Times New Roman" w:eastAsia="Times New Roman" w:hAnsi="Times New Roman" w:cs="Calibri"/>
          <w:b/>
          <w:i/>
          <w:lang w:val="uk-UA" w:eastAsia="zh-CN"/>
        </w:rPr>
        <w:t xml:space="preserve">) </w:t>
      </w:r>
      <w:r w:rsidRPr="00880BD9">
        <w:rPr>
          <w:rFonts w:ascii="Times New Roman" w:eastAsia="Times New Roman" w:hAnsi="Times New Roman"/>
          <w:b/>
          <w:i/>
          <w:u w:val="single"/>
          <w:lang w:val="uk-UA" w:eastAsia="zh-CN"/>
        </w:rPr>
        <w:t>та</w:t>
      </w:r>
      <w:r w:rsidRPr="00880BD9">
        <w:rPr>
          <w:rFonts w:ascii="Times New Roman" w:eastAsia="Times New Roman" w:hAnsi="Times New Roman" w:cs="Calibri"/>
          <w:i/>
          <w:lang w:val="uk-UA" w:eastAsia="zh-CN"/>
        </w:rPr>
        <w:t xml:space="preserve"> </w:t>
      </w:r>
      <w:r w:rsidRPr="00880BD9">
        <w:rPr>
          <w:rFonts w:ascii="Times New Roman" w:eastAsia="Times New Roman" w:hAnsi="Times New Roman" w:cs="Calibri"/>
          <w:b/>
          <w:i/>
          <w:lang w:val="uk-UA" w:eastAsia="zh-CN"/>
        </w:rPr>
        <w:t>інструкції для медичного застосування</w:t>
      </w:r>
      <w:r w:rsidRPr="00880BD9">
        <w:rPr>
          <w:rFonts w:ascii="Times New Roman" w:eastAsia="Times New Roman" w:hAnsi="Times New Roman" w:cs="Calibri"/>
          <w:i/>
          <w:lang w:val="uk-UA" w:eastAsia="zh-CN"/>
        </w:rPr>
        <w:t xml:space="preserve"> лікарського засобу (препарату) </w:t>
      </w:r>
      <w:r w:rsidRPr="00880BD9">
        <w:rPr>
          <w:rFonts w:ascii="Times New Roman" w:eastAsia="Times New Roman" w:hAnsi="Times New Roman" w:cs="Calibri"/>
          <w:b/>
          <w:i/>
          <w:u w:val="single"/>
          <w:lang w:val="uk-UA" w:eastAsia="zh-CN"/>
        </w:rPr>
        <w:t>або</w:t>
      </w:r>
      <w:r w:rsidRPr="00880BD9">
        <w:rPr>
          <w:rFonts w:ascii="Times New Roman" w:eastAsia="Times New Roman" w:hAnsi="Times New Roman" w:cs="Calibri"/>
          <w:b/>
          <w:i/>
          <w:lang w:val="uk-UA" w:eastAsia="zh-CN"/>
        </w:rPr>
        <w:t xml:space="preserve"> сертифікату якості або</w:t>
      </w:r>
      <w:r w:rsidRPr="00880BD9">
        <w:rPr>
          <w:rFonts w:ascii="Times New Roman" w:eastAsia="Times New Roman" w:hAnsi="Times New Roman" w:cs="Calibri"/>
          <w:i/>
          <w:lang w:val="uk-UA" w:eastAsia="zh-CN"/>
        </w:rPr>
        <w:t xml:space="preserve"> інші документи передбачені законодавством</w:t>
      </w:r>
      <w:r w:rsidRPr="00880BD9">
        <w:rPr>
          <w:rFonts w:ascii="Times New Roman" w:eastAsia="Times New Roman" w:hAnsi="Times New Roman" w:cs="Calibri"/>
          <w:i/>
          <w:u w:val="single"/>
          <w:lang w:val="uk-UA" w:eastAsia="zh-CN"/>
        </w:rPr>
        <w:t>.</w:t>
      </w:r>
    </w:p>
    <w:p w:rsidR="00880BD9" w:rsidRPr="00880BD9" w:rsidRDefault="00880BD9" w:rsidP="00880BD9">
      <w:pPr>
        <w:suppressAutoHyphens/>
        <w:spacing w:after="0" w:line="240" w:lineRule="auto"/>
        <w:ind w:left="-283"/>
        <w:jc w:val="both"/>
        <w:rPr>
          <w:rFonts w:ascii="Times New Roman" w:eastAsia="Times New Roman" w:hAnsi="Times New Roman"/>
          <w:i/>
          <w:u w:val="single"/>
          <w:lang w:val="uk-UA" w:eastAsia="zh-CN"/>
        </w:rPr>
      </w:pPr>
      <w:r w:rsidRPr="00880BD9">
        <w:rPr>
          <w:b/>
          <w:shd w:val="clear" w:color="auto" w:fill="FFFFFF"/>
          <w:lang w:val="uk-UA"/>
        </w:rPr>
        <w:t xml:space="preserve">  2. </w:t>
      </w:r>
      <w:r w:rsidRPr="00880BD9">
        <w:rPr>
          <w:rFonts w:ascii="Times New Roman" w:hAnsi="Times New Roman"/>
          <w:iCs/>
          <w:lang w:val="uk-UA"/>
        </w:rPr>
        <w:t xml:space="preserve">Учасники </w:t>
      </w:r>
      <w:r w:rsidRPr="00880BD9">
        <w:rPr>
          <w:rFonts w:ascii="Times New Roman" w:hAnsi="Times New Roman"/>
          <w:lang w:val="uk-UA"/>
        </w:rPr>
        <w:t>при формуванні ціни повинні керуватися вимогами</w:t>
      </w:r>
      <w:r w:rsidRPr="00880BD9">
        <w:rPr>
          <w:rFonts w:ascii="Times New Roman" w:hAnsi="Times New Roman"/>
          <w:bCs/>
          <w:iCs/>
          <w:lang w:val="uk-UA"/>
        </w:rPr>
        <w:t xml:space="preserve"> Постанови Кабінету Міністрів України від 17 жовтня 2008 р. № 955 «Про заходи щодо стабілізації цін на лікарські засоби» (зі змінами),</w:t>
      </w:r>
      <w:r w:rsidRPr="00880BD9">
        <w:rPr>
          <w:rFonts w:ascii="Times New Roman" w:hAnsi="Times New Roman"/>
          <w:lang w:val="uk-UA"/>
        </w:rPr>
        <w:t xml:space="preserve"> Постанови КМУ від 02.07.2014 </w:t>
      </w:r>
      <w:hyperlink r:id="rId4" w:history="1">
        <w:r w:rsidRPr="00880BD9">
          <w:rPr>
            <w:rStyle w:val="a4"/>
            <w:lang w:val="uk-UA"/>
          </w:rPr>
          <w:t>№ 240</w:t>
        </w:r>
      </w:hyperlink>
      <w:r w:rsidRPr="00880BD9">
        <w:rPr>
          <w:rFonts w:ascii="Times New Roman" w:hAnsi="Times New Roman"/>
          <w:lang w:val="uk-UA"/>
        </w:rPr>
        <w:t xml:space="preserve"> "Про референтне ціноутворення на лікарські засоби та вироби медичного призначення, що закуповуються за кошти державного та місцевих бюджетів" (зі змінами).  </w:t>
      </w:r>
      <w:r w:rsidRPr="00880BD9">
        <w:rPr>
          <w:rFonts w:ascii="Times New Roman" w:hAnsi="Times New Roman"/>
          <w:i/>
          <w:lang w:val="uk-UA"/>
        </w:rPr>
        <w:t>На підтвердження, у складі тендерної пропозиції, учасник повинен надати інформацію щодо задекларованих оптово-відпускних цін з реєстру оптово-відпускних цін на лікарські засоби  на запропоновані Учасником лікарські засоби з офіційного веб-сайту МОЗ України.  За відсутності  документу,  який вимагається цим пунктом  Учасник повинен  надати  лист - роз’яснення з посиланням на чинне законодавство.</w:t>
      </w:r>
    </w:p>
    <w:p w:rsidR="00880BD9" w:rsidRPr="001B16EE" w:rsidRDefault="00880BD9" w:rsidP="001B16EE">
      <w:pPr>
        <w:suppressAutoHyphens/>
        <w:spacing w:after="0" w:line="240" w:lineRule="auto"/>
        <w:ind w:left="-283"/>
        <w:jc w:val="both"/>
        <w:rPr>
          <w:rFonts w:ascii="Times New Roman" w:eastAsia="Times New Roman" w:hAnsi="Times New Roman" w:cs="Times New Roman"/>
          <w:i/>
          <w:u w:val="single"/>
          <w:lang w:val="uk-UA" w:eastAsia="zh-CN"/>
        </w:rPr>
      </w:pPr>
      <w:r w:rsidRPr="00880BD9">
        <w:rPr>
          <w:b/>
          <w:shd w:val="clear" w:color="auto" w:fill="FFFFFF"/>
        </w:rPr>
        <w:t xml:space="preserve"> </w:t>
      </w:r>
      <w:r w:rsidRPr="00880BD9">
        <w:rPr>
          <w:b/>
          <w:shd w:val="clear" w:color="auto" w:fill="FFFFFF"/>
          <w:lang w:eastAsia="ru-RU"/>
        </w:rPr>
        <w:t>3.</w:t>
      </w:r>
      <w:r w:rsidRPr="00880BD9">
        <w:rPr>
          <w:shd w:val="clear" w:color="auto" w:fill="FFFFFF"/>
          <w:lang w:eastAsia="ru-RU"/>
        </w:rPr>
        <w:t xml:space="preserve"> </w:t>
      </w:r>
      <w:r w:rsidR="001B16EE" w:rsidRPr="00EE1F05">
        <w:rPr>
          <w:rFonts w:ascii="Times New Roman" w:eastAsia="Calibri" w:hAnsi="Times New Roman" w:cs="Times New Roman"/>
          <w:lang w:val="uk-UA"/>
        </w:rPr>
        <w:t xml:space="preserve">Строк (термін) придатності (зберігання) Товару на момент передачі Покупцю повинен становити не менше </w:t>
      </w:r>
      <w:r w:rsidR="0044713E">
        <w:rPr>
          <w:rFonts w:ascii="Times New Roman" w:eastAsia="Calibri" w:hAnsi="Times New Roman" w:cs="Times New Roman"/>
          <w:lang w:val="uk-UA"/>
        </w:rPr>
        <w:t>7</w:t>
      </w:r>
      <w:bookmarkStart w:id="1" w:name="_GoBack"/>
      <w:bookmarkEnd w:id="1"/>
      <w:r w:rsidR="001B16EE" w:rsidRPr="00EE1F05">
        <w:rPr>
          <w:rFonts w:ascii="Times New Roman" w:eastAsia="Calibri" w:hAnsi="Times New Roman" w:cs="Times New Roman"/>
          <w:lang w:val="uk-UA"/>
        </w:rPr>
        <w:t>0 % та не менше ніж 12 місяців від загального строку (терміну) придатності (зберігання).</w:t>
      </w:r>
      <w:r w:rsidR="001B16EE">
        <w:rPr>
          <w:rFonts w:ascii="Times New Roman" w:hAnsi="Times New Roman"/>
        </w:rPr>
        <w:t xml:space="preserve"> </w:t>
      </w:r>
      <w:r w:rsidR="001B16EE" w:rsidRPr="00EE1F05">
        <w:rPr>
          <w:rFonts w:ascii="Times New Roman" w:hAnsi="Times New Roman" w:cs="Times New Roman"/>
          <w:i/>
          <w:shd w:val="clear" w:color="auto" w:fill="FFFFFF"/>
          <w:lang w:val="uk-UA"/>
        </w:rPr>
        <w:t>Учасник в складі тендерної пропозиції повинен надати гарантійний лист щодо строку (терміну) придатності  (зберігання) товару</w:t>
      </w:r>
      <w:r>
        <w:rPr>
          <w:i/>
          <w:shd w:val="clear" w:color="auto" w:fill="FFFFFF"/>
        </w:rPr>
        <w:t>.</w:t>
      </w:r>
    </w:p>
    <w:p w:rsidR="00880BD9" w:rsidRPr="00417676" w:rsidRDefault="00880BD9" w:rsidP="00880BD9">
      <w:pPr>
        <w:pStyle w:val="a3"/>
        <w:spacing w:after="0"/>
        <w:ind w:left="-283"/>
        <w:jc w:val="both"/>
        <w:rPr>
          <w:i/>
          <w:sz w:val="22"/>
          <w:szCs w:val="22"/>
          <w:shd w:val="clear" w:color="auto" w:fill="FFFFFF"/>
        </w:rPr>
      </w:pPr>
      <w:r w:rsidRPr="00417676">
        <w:rPr>
          <w:rFonts w:eastAsia="Tahoma"/>
          <w:b/>
          <w:color w:val="00000A"/>
          <w:lang w:eastAsia="zh-CN" w:bidi="hi-IN"/>
        </w:rPr>
        <w:t>ІІ. КІЛЬКІСНІ ТА ТЕХНІЧНІ ВИМОГИ:</w:t>
      </w:r>
    </w:p>
    <w:tbl>
      <w:tblPr>
        <w:tblW w:w="9786" w:type="dxa"/>
        <w:tblInd w:w="-289" w:type="dxa"/>
        <w:tblLayout w:type="fixed"/>
        <w:tblLook w:val="04A0" w:firstRow="1" w:lastRow="0" w:firstColumn="1" w:lastColumn="0" w:noHBand="0" w:noVBand="1"/>
      </w:tblPr>
      <w:tblGrid>
        <w:gridCol w:w="568"/>
        <w:gridCol w:w="1417"/>
        <w:gridCol w:w="2977"/>
        <w:gridCol w:w="1134"/>
        <w:gridCol w:w="1985"/>
        <w:gridCol w:w="665"/>
        <w:gridCol w:w="1040"/>
      </w:tblGrid>
      <w:tr w:rsidR="00E07384" w:rsidTr="00AF220C">
        <w:trPr>
          <w:trHeight w:val="31"/>
        </w:trPr>
        <w:tc>
          <w:tcPr>
            <w:tcW w:w="568" w:type="dxa"/>
            <w:tcBorders>
              <w:top w:val="single" w:sz="4" w:space="0" w:color="auto"/>
              <w:left w:val="single" w:sz="4" w:space="0" w:color="auto"/>
              <w:bottom w:val="single" w:sz="4" w:space="0" w:color="auto"/>
              <w:right w:val="single" w:sz="4" w:space="0" w:color="auto"/>
            </w:tcBorders>
            <w:vAlign w:val="center"/>
            <w:hideMark/>
          </w:tcPr>
          <w:p w:rsidR="00E07384" w:rsidRPr="00492FB6" w:rsidRDefault="00E07384" w:rsidP="00AF220C">
            <w:pPr>
              <w:spacing w:after="0" w:line="240" w:lineRule="auto"/>
              <w:rPr>
                <w:rFonts w:ascii="Times New Roman" w:eastAsia="Times New Roman" w:hAnsi="Times New Roman"/>
                <w:color w:val="000000"/>
                <w:sz w:val="16"/>
                <w:szCs w:val="16"/>
                <w:lang w:val="uk-UA" w:eastAsia="ru-RU"/>
              </w:rPr>
            </w:pPr>
            <w:r w:rsidRPr="00492FB6">
              <w:rPr>
                <w:rFonts w:ascii="Times New Roman" w:eastAsia="Times New Roman" w:hAnsi="Times New Roman"/>
                <w:color w:val="000000"/>
                <w:sz w:val="16"/>
                <w:szCs w:val="16"/>
                <w:lang w:val="uk-UA" w:eastAsia="ru-RU"/>
              </w:rPr>
              <w:t>№ з/п</w:t>
            </w:r>
          </w:p>
        </w:tc>
        <w:tc>
          <w:tcPr>
            <w:tcW w:w="1417" w:type="dxa"/>
            <w:tcBorders>
              <w:top w:val="single" w:sz="4" w:space="0" w:color="auto"/>
              <w:left w:val="nil"/>
              <w:bottom w:val="single" w:sz="4" w:space="0" w:color="auto"/>
              <w:right w:val="single" w:sz="4" w:space="0" w:color="auto"/>
            </w:tcBorders>
            <w:vAlign w:val="center"/>
            <w:hideMark/>
          </w:tcPr>
          <w:p w:rsidR="00E07384" w:rsidRPr="00492FB6" w:rsidRDefault="00E07384" w:rsidP="00AF220C">
            <w:pPr>
              <w:spacing w:after="0" w:line="240" w:lineRule="auto"/>
              <w:rPr>
                <w:rFonts w:ascii="Times New Roman" w:eastAsia="Times New Roman" w:hAnsi="Times New Roman"/>
                <w:color w:val="000000"/>
                <w:sz w:val="16"/>
                <w:szCs w:val="16"/>
                <w:lang w:val="uk-UA" w:eastAsia="ru-RU"/>
              </w:rPr>
            </w:pPr>
            <w:r w:rsidRPr="00492FB6">
              <w:rPr>
                <w:rFonts w:ascii="Times New Roman" w:eastAsia="Times New Roman" w:hAnsi="Times New Roman"/>
                <w:color w:val="000000"/>
                <w:sz w:val="16"/>
                <w:szCs w:val="16"/>
                <w:lang w:val="uk-UA" w:eastAsia="ru-RU"/>
              </w:rPr>
              <w:t>МНН або назва діючої речовини</w:t>
            </w:r>
          </w:p>
        </w:tc>
        <w:tc>
          <w:tcPr>
            <w:tcW w:w="2977" w:type="dxa"/>
            <w:tcBorders>
              <w:top w:val="single" w:sz="4" w:space="0" w:color="auto"/>
              <w:left w:val="nil"/>
              <w:bottom w:val="single" w:sz="4" w:space="0" w:color="auto"/>
              <w:right w:val="single" w:sz="4" w:space="0" w:color="auto"/>
            </w:tcBorders>
            <w:vAlign w:val="center"/>
            <w:hideMark/>
          </w:tcPr>
          <w:p w:rsidR="00E07384" w:rsidRPr="00492FB6" w:rsidRDefault="00E07384" w:rsidP="00AF220C">
            <w:pPr>
              <w:spacing w:after="0" w:line="240" w:lineRule="auto"/>
              <w:rPr>
                <w:rFonts w:ascii="Times New Roman" w:eastAsia="Times New Roman" w:hAnsi="Times New Roman"/>
                <w:color w:val="000000"/>
                <w:sz w:val="16"/>
                <w:szCs w:val="16"/>
                <w:lang w:val="uk-UA" w:eastAsia="ru-RU"/>
              </w:rPr>
            </w:pPr>
            <w:r w:rsidRPr="00492FB6">
              <w:rPr>
                <w:rFonts w:ascii="Times New Roman" w:eastAsia="Times New Roman" w:hAnsi="Times New Roman"/>
                <w:color w:val="000000"/>
                <w:sz w:val="16"/>
                <w:szCs w:val="16"/>
                <w:lang w:val="uk-UA" w:eastAsia="ru-RU"/>
              </w:rPr>
              <w:t>Форма випуску, дозування</w:t>
            </w:r>
          </w:p>
        </w:tc>
        <w:tc>
          <w:tcPr>
            <w:tcW w:w="1134" w:type="dxa"/>
            <w:tcBorders>
              <w:top w:val="single" w:sz="4" w:space="0" w:color="auto"/>
              <w:left w:val="nil"/>
              <w:bottom w:val="single" w:sz="4" w:space="0" w:color="auto"/>
              <w:right w:val="single" w:sz="4" w:space="0" w:color="auto"/>
            </w:tcBorders>
            <w:vAlign w:val="center"/>
            <w:hideMark/>
          </w:tcPr>
          <w:p w:rsidR="00E07384" w:rsidRPr="00492FB6" w:rsidRDefault="00E07384" w:rsidP="00AF220C">
            <w:pPr>
              <w:spacing w:after="0" w:line="240" w:lineRule="auto"/>
              <w:rPr>
                <w:rFonts w:ascii="Times New Roman" w:eastAsia="Times New Roman" w:hAnsi="Times New Roman"/>
                <w:color w:val="000000"/>
                <w:sz w:val="16"/>
                <w:szCs w:val="16"/>
                <w:lang w:val="uk-UA" w:eastAsia="ru-RU"/>
              </w:rPr>
            </w:pPr>
            <w:r w:rsidRPr="00492FB6">
              <w:rPr>
                <w:rFonts w:ascii="Times New Roman" w:eastAsia="Times New Roman" w:hAnsi="Times New Roman"/>
                <w:color w:val="000000"/>
                <w:sz w:val="16"/>
                <w:szCs w:val="16"/>
                <w:lang w:val="uk-UA" w:eastAsia="ru-RU"/>
              </w:rPr>
              <w:t>Код АТС (ATX)</w:t>
            </w:r>
          </w:p>
        </w:tc>
        <w:tc>
          <w:tcPr>
            <w:tcW w:w="1985" w:type="dxa"/>
            <w:tcBorders>
              <w:top w:val="single" w:sz="4" w:space="0" w:color="auto"/>
              <w:left w:val="nil"/>
              <w:bottom w:val="single" w:sz="4" w:space="0" w:color="auto"/>
              <w:right w:val="single" w:sz="4" w:space="0" w:color="auto"/>
            </w:tcBorders>
            <w:vAlign w:val="center"/>
            <w:hideMark/>
          </w:tcPr>
          <w:p w:rsidR="00E07384" w:rsidRPr="00492FB6" w:rsidRDefault="00E07384" w:rsidP="00AF220C">
            <w:pPr>
              <w:spacing w:after="0" w:line="240" w:lineRule="auto"/>
              <w:rPr>
                <w:rFonts w:ascii="Times New Roman" w:eastAsia="Times New Roman" w:hAnsi="Times New Roman"/>
                <w:color w:val="000000"/>
                <w:sz w:val="16"/>
                <w:szCs w:val="16"/>
                <w:lang w:val="uk-UA" w:eastAsia="ru-RU"/>
              </w:rPr>
            </w:pPr>
            <w:r w:rsidRPr="00492FB6">
              <w:rPr>
                <w:rFonts w:ascii="Times New Roman" w:eastAsia="Times New Roman" w:hAnsi="Times New Roman"/>
                <w:color w:val="000000"/>
                <w:sz w:val="16"/>
                <w:szCs w:val="16"/>
                <w:lang w:val="uk-UA" w:eastAsia="ru-RU"/>
              </w:rPr>
              <w:t>Відповідний код ДК 021:2015</w:t>
            </w:r>
          </w:p>
        </w:tc>
        <w:tc>
          <w:tcPr>
            <w:tcW w:w="665" w:type="dxa"/>
            <w:tcBorders>
              <w:top w:val="single" w:sz="4" w:space="0" w:color="auto"/>
              <w:left w:val="nil"/>
              <w:bottom w:val="single" w:sz="4" w:space="0" w:color="auto"/>
              <w:right w:val="single" w:sz="4" w:space="0" w:color="auto"/>
            </w:tcBorders>
            <w:vAlign w:val="center"/>
            <w:hideMark/>
          </w:tcPr>
          <w:p w:rsidR="00E07384" w:rsidRPr="00492FB6" w:rsidRDefault="00E07384" w:rsidP="00AF220C">
            <w:pPr>
              <w:spacing w:after="0" w:line="240" w:lineRule="auto"/>
              <w:rPr>
                <w:rFonts w:ascii="Times New Roman" w:eastAsia="Times New Roman" w:hAnsi="Times New Roman"/>
                <w:color w:val="000000"/>
                <w:sz w:val="16"/>
                <w:szCs w:val="16"/>
                <w:lang w:val="uk-UA" w:eastAsia="ru-RU"/>
              </w:rPr>
            </w:pPr>
            <w:r w:rsidRPr="00492FB6">
              <w:rPr>
                <w:rFonts w:ascii="Times New Roman" w:eastAsia="Times New Roman" w:hAnsi="Times New Roman"/>
                <w:color w:val="000000"/>
                <w:sz w:val="16"/>
                <w:szCs w:val="16"/>
                <w:lang w:val="uk-UA" w:eastAsia="ru-RU"/>
              </w:rPr>
              <w:t>Од виміру</w:t>
            </w:r>
          </w:p>
        </w:tc>
        <w:tc>
          <w:tcPr>
            <w:tcW w:w="1040" w:type="dxa"/>
            <w:tcBorders>
              <w:top w:val="single" w:sz="4" w:space="0" w:color="auto"/>
              <w:left w:val="nil"/>
              <w:bottom w:val="single" w:sz="4" w:space="0" w:color="auto"/>
              <w:right w:val="single" w:sz="4" w:space="0" w:color="auto"/>
            </w:tcBorders>
            <w:vAlign w:val="center"/>
            <w:hideMark/>
          </w:tcPr>
          <w:p w:rsidR="00E07384" w:rsidRDefault="00E07384" w:rsidP="00AF220C">
            <w:pPr>
              <w:spacing w:after="0" w:line="240" w:lineRule="auto"/>
              <w:rPr>
                <w:rFonts w:ascii="Times New Roman" w:eastAsia="Times New Roman" w:hAnsi="Times New Roman"/>
                <w:color w:val="000000"/>
                <w:sz w:val="16"/>
                <w:szCs w:val="16"/>
                <w:lang w:eastAsia="ru-RU"/>
              </w:rPr>
            </w:pPr>
            <w:proofErr w:type="spellStart"/>
            <w:r>
              <w:rPr>
                <w:rFonts w:ascii="Times New Roman" w:eastAsia="Times New Roman" w:hAnsi="Times New Roman"/>
                <w:color w:val="000000"/>
                <w:sz w:val="16"/>
                <w:szCs w:val="16"/>
                <w:lang w:eastAsia="ru-RU"/>
              </w:rPr>
              <w:t>кількість</w:t>
            </w:r>
            <w:proofErr w:type="spellEnd"/>
          </w:p>
        </w:tc>
      </w:tr>
      <w:tr w:rsidR="00E07384" w:rsidRPr="00174EC5" w:rsidTr="00AF220C">
        <w:trPr>
          <w:trHeight w:val="450"/>
        </w:trPr>
        <w:tc>
          <w:tcPr>
            <w:tcW w:w="568" w:type="dxa"/>
            <w:tcBorders>
              <w:top w:val="nil"/>
              <w:left w:val="single" w:sz="4" w:space="0" w:color="auto"/>
              <w:bottom w:val="single" w:sz="4" w:space="0" w:color="000000"/>
              <w:right w:val="single" w:sz="4" w:space="0" w:color="auto"/>
            </w:tcBorders>
            <w:vAlign w:val="center"/>
          </w:tcPr>
          <w:p w:rsidR="00E07384" w:rsidRPr="00492FB6" w:rsidRDefault="00E07384" w:rsidP="00AF220C">
            <w:pPr>
              <w:spacing w:after="0" w:line="240" w:lineRule="auto"/>
              <w:rPr>
                <w:rFonts w:ascii="Times New Roman" w:eastAsia="Times New Roman" w:hAnsi="Times New Roman"/>
                <w:color w:val="000000"/>
                <w:lang w:val="uk-UA" w:eastAsia="ru-RU"/>
              </w:rPr>
            </w:pPr>
            <w:r w:rsidRPr="00492FB6">
              <w:rPr>
                <w:rFonts w:ascii="Times New Roman" w:eastAsia="Times New Roman" w:hAnsi="Times New Roman"/>
                <w:color w:val="000000"/>
                <w:lang w:val="uk-UA" w:eastAsia="ru-RU"/>
              </w:rPr>
              <w:t>1</w:t>
            </w:r>
          </w:p>
        </w:tc>
        <w:tc>
          <w:tcPr>
            <w:tcW w:w="1417" w:type="dxa"/>
            <w:tcBorders>
              <w:top w:val="nil"/>
              <w:left w:val="single" w:sz="4" w:space="0" w:color="auto"/>
              <w:bottom w:val="single" w:sz="4" w:space="0" w:color="000000"/>
              <w:right w:val="single" w:sz="4" w:space="0" w:color="auto"/>
            </w:tcBorders>
            <w:vAlign w:val="center"/>
          </w:tcPr>
          <w:p w:rsidR="00E07384" w:rsidRPr="00492FB6" w:rsidRDefault="00E07384" w:rsidP="00AF220C">
            <w:pPr>
              <w:spacing w:after="0" w:line="240" w:lineRule="auto"/>
              <w:rPr>
                <w:rFonts w:ascii="Times New Roman" w:hAnsi="Times New Roman"/>
                <w:lang w:val="uk-UA"/>
              </w:rPr>
            </w:pPr>
            <w:proofErr w:type="spellStart"/>
            <w:r w:rsidRPr="00492FB6">
              <w:rPr>
                <w:rFonts w:ascii="Times New Roman" w:hAnsi="Times New Roman"/>
                <w:lang w:val="uk-UA"/>
              </w:rPr>
              <w:t>Alteplase</w:t>
            </w:r>
            <w:proofErr w:type="spellEnd"/>
          </w:p>
          <w:p w:rsidR="00E07384" w:rsidRPr="00492FB6" w:rsidRDefault="00E07384" w:rsidP="00AF220C">
            <w:pPr>
              <w:spacing w:after="0" w:line="240" w:lineRule="auto"/>
              <w:rPr>
                <w:rFonts w:ascii="Times New Roman" w:hAnsi="Times New Roman"/>
                <w:lang w:val="uk-UA"/>
              </w:rPr>
            </w:pPr>
          </w:p>
        </w:tc>
        <w:tc>
          <w:tcPr>
            <w:tcW w:w="2977" w:type="dxa"/>
            <w:tcBorders>
              <w:top w:val="nil"/>
              <w:left w:val="single" w:sz="4" w:space="0" w:color="auto"/>
              <w:bottom w:val="single" w:sz="4" w:space="0" w:color="000000"/>
              <w:right w:val="single" w:sz="4" w:space="0" w:color="auto"/>
            </w:tcBorders>
            <w:vAlign w:val="bottom"/>
          </w:tcPr>
          <w:p w:rsidR="00E07384" w:rsidRPr="00492FB6" w:rsidRDefault="00E07384" w:rsidP="00AF220C">
            <w:pPr>
              <w:spacing w:after="0" w:line="240" w:lineRule="auto"/>
              <w:rPr>
                <w:rFonts w:ascii="Times New Roman" w:hAnsi="Times New Roman"/>
                <w:lang w:val="uk-UA"/>
              </w:rPr>
            </w:pPr>
            <w:proofErr w:type="spellStart"/>
            <w:r w:rsidRPr="00492FB6">
              <w:rPr>
                <w:rFonts w:ascii="Times New Roman" w:hAnsi="Times New Roman"/>
                <w:lang w:val="uk-UA"/>
              </w:rPr>
              <w:t>Ліофілізат</w:t>
            </w:r>
            <w:proofErr w:type="spellEnd"/>
            <w:r w:rsidRPr="00492FB6">
              <w:rPr>
                <w:rFonts w:ascii="Times New Roman" w:hAnsi="Times New Roman"/>
                <w:lang w:val="uk-UA"/>
              </w:rPr>
              <w:t xml:space="preserve"> для розчину для </w:t>
            </w:r>
            <w:proofErr w:type="spellStart"/>
            <w:r w:rsidRPr="00492FB6">
              <w:rPr>
                <w:rFonts w:ascii="Times New Roman" w:hAnsi="Times New Roman"/>
                <w:lang w:val="uk-UA"/>
              </w:rPr>
              <w:t>інфузій</w:t>
            </w:r>
            <w:proofErr w:type="spellEnd"/>
            <w:r w:rsidRPr="00492FB6">
              <w:rPr>
                <w:rFonts w:ascii="Times New Roman" w:hAnsi="Times New Roman"/>
                <w:lang w:val="uk-UA"/>
              </w:rPr>
              <w:t xml:space="preserve"> по 50 мг;  1 флакон з </w:t>
            </w:r>
            <w:proofErr w:type="spellStart"/>
            <w:r w:rsidRPr="00492FB6">
              <w:rPr>
                <w:rFonts w:ascii="Times New Roman" w:hAnsi="Times New Roman"/>
                <w:lang w:val="uk-UA"/>
              </w:rPr>
              <w:t>ліофілізатом</w:t>
            </w:r>
            <w:proofErr w:type="spellEnd"/>
            <w:r w:rsidRPr="00492FB6">
              <w:rPr>
                <w:rFonts w:ascii="Times New Roman" w:hAnsi="Times New Roman"/>
                <w:lang w:val="uk-UA"/>
              </w:rPr>
              <w:t xml:space="preserve"> у комплекті з 1 флаконом розчинника (вода для ін'єкцій) по 50 мл</w:t>
            </w:r>
          </w:p>
        </w:tc>
        <w:tc>
          <w:tcPr>
            <w:tcW w:w="1134" w:type="dxa"/>
            <w:tcBorders>
              <w:top w:val="nil"/>
              <w:left w:val="single" w:sz="4" w:space="0" w:color="auto"/>
              <w:bottom w:val="single" w:sz="4" w:space="0" w:color="000000"/>
              <w:right w:val="single" w:sz="4" w:space="0" w:color="auto"/>
            </w:tcBorders>
            <w:vAlign w:val="center"/>
          </w:tcPr>
          <w:p w:rsidR="00E07384" w:rsidRPr="00492FB6" w:rsidRDefault="00E07384" w:rsidP="00AF220C">
            <w:pPr>
              <w:spacing w:after="0" w:line="240" w:lineRule="auto"/>
              <w:rPr>
                <w:rFonts w:ascii="Times New Roman" w:hAnsi="Times New Roman"/>
                <w:lang w:val="uk-UA"/>
              </w:rPr>
            </w:pPr>
            <w:r w:rsidRPr="00492FB6">
              <w:rPr>
                <w:rFonts w:ascii="Times New Roman" w:hAnsi="Times New Roman"/>
                <w:lang w:val="uk-UA"/>
              </w:rPr>
              <w:t>B01AD02</w:t>
            </w:r>
          </w:p>
        </w:tc>
        <w:tc>
          <w:tcPr>
            <w:tcW w:w="1985" w:type="dxa"/>
            <w:tcBorders>
              <w:top w:val="nil"/>
              <w:left w:val="single" w:sz="4" w:space="0" w:color="auto"/>
              <w:bottom w:val="single" w:sz="4" w:space="0" w:color="000000"/>
              <w:right w:val="single" w:sz="4" w:space="0" w:color="auto"/>
            </w:tcBorders>
            <w:vAlign w:val="center"/>
          </w:tcPr>
          <w:p w:rsidR="00E07384" w:rsidRPr="00492FB6" w:rsidRDefault="00E07384" w:rsidP="00AF220C">
            <w:pPr>
              <w:spacing w:after="0" w:line="240" w:lineRule="auto"/>
              <w:rPr>
                <w:rFonts w:ascii="Times New Roman" w:hAnsi="Times New Roman"/>
                <w:lang w:val="uk-UA"/>
              </w:rPr>
            </w:pPr>
            <w:r w:rsidRPr="00492FB6">
              <w:rPr>
                <w:rFonts w:ascii="Times New Roman" w:hAnsi="Times New Roman"/>
                <w:lang w:val="uk-UA"/>
              </w:rPr>
              <w:t xml:space="preserve">ДК021:2015 33621100-0 </w:t>
            </w:r>
            <w:proofErr w:type="spellStart"/>
            <w:r w:rsidRPr="00492FB6">
              <w:rPr>
                <w:rFonts w:ascii="Times New Roman" w:hAnsi="Times New Roman"/>
                <w:lang w:val="uk-UA"/>
              </w:rPr>
              <w:t>Протитромбозні</w:t>
            </w:r>
            <w:proofErr w:type="spellEnd"/>
            <w:r w:rsidRPr="00492FB6">
              <w:rPr>
                <w:rFonts w:ascii="Times New Roman" w:hAnsi="Times New Roman"/>
                <w:lang w:val="uk-UA"/>
              </w:rPr>
              <w:t xml:space="preserve"> засоби</w:t>
            </w:r>
          </w:p>
        </w:tc>
        <w:tc>
          <w:tcPr>
            <w:tcW w:w="665" w:type="dxa"/>
            <w:tcBorders>
              <w:top w:val="nil"/>
              <w:left w:val="single" w:sz="4" w:space="0" w:color="auto"/>
              <w:bottom w:val="single" w:sz="4" w:space="0" w:color="000000"/>
              <w:right w:val="single" w:sz="4" w:space="0" w:color="auto"/>
            </w:tcBorders>
            <w:vAlign w:val="center"/>
          </w:tcPr>
          <w:p w:rsidR="00E07384" w:rsidRPr="00492FB6" w:rsidRDefault="00E07384" w:rsidP="00AF220C">
            <w:pPr>
              <w:spacing w:after="0" w:line="240" w:lineRule="auto"/>
              <w:rPr>
                <w:rFonts w:ascii="Times New Roman" w:eastAsia="Times New Roman" w:hAnsi="Times New Roman"/>
                <w:color w:val="000000"/>
                <w:lang w:val="uk-UA" w:eastAsia="ru-RU"/>
              </w:rPr>
            </w:pPr>
            <w:proofErr w:type="spellStart"/>
            <w:r w:rsidRPr="00492FB6">
              <w:rPr>
                <w:rFonts w:ascii="Times New Roman" w:eastAsia="Times New Roman" w:hAnsi="Times New Roman"/>
                <w:color w:val="000000"/>
                <w:lang w:val="uk-UA" w:eastAsia="ru-RU"/>
              </w:rPr>
              <w:t>уп</w:t>
            </w:r>
            <w:proofErr w:type="spellEnd"/>
          </w:p>
        </w:tc>
        <w:tc>
          <w:tcPr>
            <w:tcW w:w="1040" w:type="dxa"/>
            <w:tcBorders>
              <w:top w:val="nil"/>
              <w:left w:val="single" w:sz="4" w:space="0" w:color="auto"/>
              <w:bottom w:val="single" w:sz="4" w:space="0" w:color="000000"/>
              <w:right w:val="single" w:sz="4" w:space="0" w:color="auto"/>
            </w:tcBorders>
            <w:vAlign w:val="center"/>
          </w:tcPr>
          <w:p w:rsidR="00E07384" w:rsidRPr="00872AC9" w:rsidRDefault="00E07384" w:rsidP="00AF220C">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50</w:t>
            </w:r>
          </w:p>
        </w:tc>
      </w:tr>
      <w:tr w:rsidR="00E07384" w:rsidRPr="00174EC5" w:rsidTr="00AF220C">
        <w:trPr>
          <w:trHeight w:val="450"/>
        </w:trPr>
        <w:tc>
          <w:tcPr>
            <w:tcW w:w="568" w:type="dxa"/>
            <w:tcBorders>
              <w:top w:val="nil"/>
              <w:left w:val="single" w:sz="4" w:space="0" w:color="auto"/>
              <w:bottom w:val="single" w:sz="4" w:space="0" w:color="auto"/>
              <w:right w:val="single" w:sz="4" w:space="0" w:color="auto"/>
            </w:tcBorders>
            <w:vAlign w:val="center"/>
          </w:tcPr>
          <w:p w:rsidR="00E07384" w:rsidRPr="00492FB6" w:rsidRDefault="00E07384" w:rsidP="00AF220C">
            <w:pPr>
              <w:spacing w:after="0" w:line="240" w:lineRule="auto"/>
              <w:rPr>
                <w:rFonts w:ascii="Times New Roman" w:eastAsia="Times New Roman" w:hAnsi="Times New Roman"/>
                <w:color w:val="000000"/>
                <w:lang w:val="uk-UA" w:eastAsia="ru-RU"/>
              </w:rPr>
            </w:pPr>
            <w:r w:rsidRPr="00492FB6">
              <w:rPr>
                <w:rFonts w:ascii="Times New Roman" w:eastAsia="Times New Roman" w:hAnsi="Times New Roman"/>
                <w:color w:val="000000"/>
                <w:lang w:val="uk-UA" w:eastAsia="ru-RU"/>
              </w:rPr>
              <w:t>2</w:t>
            </w:r>
          </w:p>
        </w:tc>
        <w:tc>
          <w:tcPr>
            <w:tcW w:w="1417" w:type="dxa"/>
            <w:tcBorders>
              <w:top w:val="nil"/>
              <w:left w:val="single" w:sz="4" w:space="0" w:color="auto"/>
              <w:bottom w:val="single" w:sz="4" w:space="0" w:color="auto"/>
              <w:right w:val="single" w:sz="4" w:space="0" w:color="auto"/>
            </w:tcBorders>
            <w:vAlign w:val="center"/>
          </w:tcPr>
          <w:p w:rsidR="00E07384" w:rsidRPr="00492FB6" w:rsidRDefault="00E07384" w:rsidP="00AF220C">
            <w:pPr>
              <w:spacing w:after="0" w:line="240" w:lineRule="auto"/>
              <w:rPr>
                <w:rFonts w:ascii="Times New Roman" w:hAnsi="Times New Roman"/>
                <w:lang w:val="uk-UA"/>
              </w:rPr>
            </w:pPr>
            <w:proofErr w:type="spellStart"/>
            <w:r w:rsidRPr="00492FB6">
              <w:rPr>
                <w:rFonts w:ascii="Times New Roman" w:hAnsi="Times New Roman"/>
                <w:lang w:val="uk-UA"/>
              </w:rPr>
              <w:t>Dabigatran</w:t>
            </w:r>
            <w:proofErr w:type="spellEnd"/>
            <w:r w:rsidRPr="00492FB6">
              <w:rPr>
                <w:rFonts w:ascii="Times New Roman" w:hAnsi="Times New Roman"/>
                <w:lang w:val="uk-UA"/>
              </w:rPr>
              <w:t xml:space="preserve"> </w:t>
            </w:r>
            <w:proofErr w:type="spellStart"/>
            <w:r w:rsidRPr="00492FB6">
              <w:rPr>
                <w:rFonts w:ascii="Times New Roman" w:hAnsi="Times New Roman"/>
                <w:lang w:val="uk-UA"/>
              </w:rPr>
              <w:t>etexilate</w:t>
            </w:r>
            <w:proofErr w:type="spellEnd"/>
          </w:p>
        </w:tc>
        <w:tc>
          <w:tcPr>
            <w:tcW w:w="2977" w:type="dxa"/>
            <w:tcBorders>
              <w:top w:val="nil"/>
              <w:left w:val="single" w:sz="4" w:space="0" w:color="auto"/>
              <w:bottom w:val="single" w:sz="4" w:space="0" w:color="auto"/>
              <w:right w:val="single" w:sz="4" w:space="0" w:color="auto"/>
            </w:tcBorders>
            <w:vAlign w:val="bottom"/>
          </w:tcPr>
          <w:p w:rsidR="00E07384" w:rsidRPr="00492FB6" w:rsidRDefault="00E07384" w:rsidP="00AF220C">
            <w:pPr>
              <w:spacing w:after="0" w:line="240" w:lineRule="auto"/>
              <w:rPr>
                <w:rFonts w:ascii="Times New Roman" w:hAnsi="Times New Roman"/>
                <w:lang w:val="uk-UA"/>
              </w:rPr>
            </w:pPr>
            <w:r w:rsidRPr="00492FB6">
              <w:rPr>
                <w:rFonts w:ascii="Times New Roman" w:hAnsi="Times New Roman"/>
                <w:lang w:val="uk-UA"/>
              </w:rPr>
              <w:t xml:space="preserve">Капсули тверді по 110 мг </w:t>
            </w:r>
          </w:p>
        </w:tc>
        <w:tc>
          <w:tcPr>
            <w:tcW w:w="1134" w:type="dxa"/>
            <w:tcBorders>
              <w:top w:val="nil"/>
              <w:left w:val="single" w:sz="4" w:space="0" w:color="auto"/>
              <w:bottom w:val="single" w:sz="4" w:space="0" w:color="auto"/>
              <w:right w:val="single" w:sz="4" w:space="0" w:color="auto"/>
            </w:tcBorders>
            <w:vAlign w:val="center"/>
          </w:tcPr>
          <w:p w:rsidR="00E07384" w:rsidRPr="00492FB6" w:rsidRDefault="00E07384" w:rsidP="00AF220C">
            <w:pPr>
              <w:spacing w:after="0" w:line="240" w:lineRule="auto"/>
              <w:rPr>
                <w:rFonts w:ascii="Times New Roman" w:hAnsi="Times New Roman"/>
                <w:lang w:val="uk-UA"/>
              </w:rPr>
            </w:pPr>
            <w:r w:rsidRPr="00492FB6">
              <w:rPr>
                <w:rFonts w:ascii="Times New Roman" w:hAnsi="Times New Roman"/>
                <w:lang w:val="uk-UA"/>
              </w:rPr>
              <w:t>B01AE07</w:t>
            </w:r>
          </w:p>
        </w:tc>
        <w:tc>
          <w:tcPr>
            <w:tcW w:w="1985" w:type="dxa"/>
            <w:tcBorders>
              <w:top w:val="nil"/>
              <w:left w:val="single" w:sz="4" w:space="0" w:color="auto"/>
              <w:bottom w:val="single" w:sz="4" w:space="0" w:color="auto"/>
              <w:right w:val="single" w:sz="4" w:space="0" w:color="auto"/>
            </w:tcBorders>
            <w:vAlign w:val="center"/>
          </w:tcPr>
          <w:p w:rsidR="00E07384" w:rsidRPr="00492FB6" w:rsidRDefault="00E07384" w:rsidP="00AF220C">
            <w:pPr>
              <w:spacing w:after="0" w:line="240" w:lineRule="auto"/>
              <w:rPr>
                <w:rFonts w:ascii="Times New Roman" w:hAnsi="Times New Roman"/>
                <w:lang w:val="uk-UA"/>
              </w:rPr>
            </w:pPr>
            <w:r w:rsidRPr="00492FB6">
              <w:rPr>
                <w:rFonts w:ascii="Times New Roman" w:hAnsi="Times New Roman"/>
                <w:lang w:val="uk-UA"/>
              </w:rPr>
              <w:t xml:space="preserve">ДК021:2015 33621100-0 </w:t>
            </w:r>
            <w:proofErr w:type="spellStart"/>
            <w:r w:rsidRPr="00492FB6">
              <w:rPr>
                <w:rFonts w:ascii="Times New Roman" w:hAnsi="Times New Roman"/>
                <w:lang w:val="uk-UA"/>
              </w:rPr>
              <w:t>Протитромбозні</w:t>
            </w:r>
            <w:proofErr w:type="spellEnd"/>
            <w:r w:rsidRPr="00492FB6">
              <w:rPr>
                <w:rFonts w:ascii="Times New Roman" w:hAnsi="Times New Roman"/>
                <w:lang w:val="uk-UA"/>
              </w:rPr>
              <w:t xml:space="preserve"> засоби</w:t>
            </w:r>
          </w:p>
        </w:tc>
        <w:tc>
          <w:tcPr>
            <w:tcW w:w="665" w:type="dxa"/>
            <w:tcBorders>
              <w:top w:val="nil"/>
              <w:left w:val="single" w:sz="4" w:space="0" w:color="auto"/>
              <w:bottom w:val="single" w:sz="4" w:space="0" w:color="auto"/>
              <w:right w:val="single" w:sz="4" w:space="0" w:color="auto"/>
            </w:tcBorders>
            <w:vAlign w:val="center"/>
          </w:tcPr>
          <w:p w:rsidR="00E07384" w:rsidRPr="00492FB6" w:rsidRDefault="00E07384" w:rsidP="00AF220C">
            <w:pPr>
              <w:spacing w:after="0" w:line="240" w:lineRule="auto"/>
              <w:rPr>
                <w:rFonts w:ascii="Times New Roman" w:eastAsia="Times New Roman" w:hAnsi="Times New Roman"/>
                <w:color w:val="000000"/>
                <w:lang w:val="uk-UA" w:eastAsia="ru-RU"/>
              </w:rPr>
            </w:pPr>
            <w:proofErr w:type="spellStart"/>
            <w:r w:rsidRPr="00492FB6">
              <w:rPr>
                <w:rFonts w:ascii="Times New Roman" w:eastAsia="Times New Roman" w:hAnsi="Times New Roman"/>
                <w:color w:val="000000"/>
                <w:lang w:val="uk-UA" w:eastAsia="ru-RU"/>
              </w:rPr>
              <w:t>капс</w:t>
            </w:r>
            <w:proofErr w:type="spellEnd"/>
          </w:p>
        </w:tc>
        <w:tc>
          <w:tcPr>
            <w:tcW w:w="1040" w:type="dxa"/>
            <w:tcBorders>
              <w:top w:val="nil"/>
              <w:left w:val="single" w:sz="4" w:space="0" w:color="auto"/>
              <w:bottom w:val="single" w:sz="4" w:space="0" w:color="auto"/>
              <w:right w:val="single" w:sz="4" w:space="0" w:color="auto"/>
            </w:tcBorders>
            <w:vAlign w:val="center"/>
          </w:tcPr>
          <w:p w:rsidR="00E07384" w:rsidRPr="00872AC9" w:rsidRDefault="00E07384" w:rsidP="00AF220C">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600</w:t>
            </w:r>
          </w:p>
        </w:tc>
      </w:tr>
      <w:tr w:rsidR="00E07384" w:rsidRPr="00174EC5" w:rsidTr="00AF220C">
        <w:trPr>
          <w:trHeight w:val="450"/>
        </w:trPr>
        <w:tc>
          <w:tcPr>
            <w:tcW w:w="568" w:type="dxa"/>
            <w:tcBorders>
              <w:top w:val="single" w:sz="4" w:space="0" w:color="auto"/>
              <w:left w:val="single" w:sz="4" w:space="0" w:color="auto"/>
              <w:bottom w:val="single" w:sz="4" w:space="0" w:color="auto"/>
              <w:right w:val="single" w:sz="4" w:space="0" w:color="auto"/>
            </w:tcBorders>
            <w:vAlign w:val="center"/>
          </w:tcPr>
          <w:p w:rsidR="00E07384" w:rsidRPr="00492FB6" w:rsidRDefault="00E07384" w:rsidP="00AF220C">
            <w:pPr>
              <w:spacing w:after="0" w:line="240" w:lineRule="auto"/>
              <w:rPr>
                <w:rFonts w:ascii="Times New Roman" w:eastAsia="Times New Roman" w:hAnsi="Times New Roman"/>
                <w:color w:val="000000"/>
                <w:lang w:val="uk-UA" w:eastAsia="ru-RU"/>
              </w:rPr>
            </w:pPr>
            <w:r w:rsidRPr="00492FB6">
              <w:rPr>
                <w:rFonts w:ascii="Times New Roman" w:eastAsia="Times New Roman" w:hAnsi="Times New Roman"/>
                <w:color w:val="000000"/>
                <w:lang w:val="uk-UA"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E07384" w:rsidRPr="00492FB6" w:rsidRDefault="00E07384" w:rsidP="00AF220C">
            <w:pPr>
              <w:spacing w:after="0" w:line="240" w:lineRule="auto"/>
              <w:rPr>
                <w:rFonts w:ascii="Times New Roman" w:hAnsi="Times New Roman"/>
                <w:lang w:val="uk-UA"/>
              </w:rPr>
            </w:pPr>
            <w:proofErr w:type="spellStart"/>
            <w:r w:rsidRPr="00492FB6">
              <w:rPr>
                <w:rFonts w:ascii="Times New Roman" w:hAnsi="Times New Roman"/>
                <w:lang w:val="uk-UA"/>
              </w:rPr>
              <w:t>Dabigatran</w:t>
            </w:r>
            <w:proofErr w:type="spellEnd"/>
            <w:r w:rsidRPr="00492FB6">
              <w:rPr>
                <w:rFonts w:ascii="Times New Roman" w:hAnsi="Times New Roman"/>
                <w:lang w:val="uk-UA"/>
              </w:rPr>
              <w:t xml:space="preserve"> </w:t>
            </w:r>
            <w:proofErr w:type="spellStart"/>
            <w:r w:rsidRPr="00492FB6">
              <w:rPr>
                <w:rFonts w:ascii="Times New Roman" w:hAnsi="Times New Roman"/>
                <w:lang w:val="uk-UA"/>
              </w:rPr>
              <w:t>etexilate</w:t>
            </w:r>
            <w:proofErr w:type="spellEnd"/>
          </w:p>
        </w:tc>
        <w:tc>
          <w:tcPr>
            <w:tcW w:w="2977" w:type="dxa"/>
            <w:tcBorders>
              <w:top w:val="single" w:sz="4" w:space="0" w:color="auto"/>
              <w:left w:val="single" w:sz="4" w:space="0" w:color="auto"/>
              <w:bottom w:val="single" w:sz="4" w:space="0" w:color="auto"/>
              <w:right w:val="single" w:sz="4" w:space="0" w:color="auto"/>
            </w:tcBorders>
            <w:vAlign w:val="bottom"/>
          </w:tcPr>
          <w:p w:rsidR="00E07384" w:rsidRPr="00492FB6" w:rsidRDefault="00E07384" w:rsidP="00AF220C">
            <w:pPr>
              <w:spacing w:after="0" w:line="240" w:lineRule="auto"/>
              <w:rPr>
                <w:rFonts w:ascii="Times New Roman" w:hAnsi="Times New Roman"/>
                <w:lang w:val="uk-UA"/>
              </w:rPr>
            </w:pPr>
            <w:r w:rsidRPr="00492FB6">
              <w:rPr>
                <w:rFonts w:ascii="Times New Roman" w:hAnsi="Times New Roman"/>
                <w:lang w:val="uk-UA"/>
              </w:rPr>
              <w:t>Капсули тверді по 150 мг</w:t>
            </w:r>
          </w:p>
        </w:tc>
        <w:tc>
          <w:tcPr>
            <w:tcW w:w="1134" w:type="dxa"/>
            <w:tcBorders>
              <w:top w:val="single" w:sz="4" w:space="0" w:color="auto"/>
              <w:left w:val="single" w:sz="4" w:space="0" w:color="auto"/>
              <w:bottom w:val="single" w:sz="4" w:space="0" w:color="auto"/>
              <w:right w:val="single" w:sz="4" w:space="0" w:color="auto"/>
            </w:tcBorders>
            <w:vAlign w:val="center"/>
          </w:tcPr>
          <w:p w:rsidR="00E07384" w:rsidRPr="00492FB6" w:rsidRDefault="00E07384" w:rsidP="00AF220C">
            <w:pPr>
              <w:spacing w:after="0" w:line="240" w:lineRule="auto"/>
              <w:rPr>
                <w:rFonts w:ascii="Times New Roman" w:hAnsi="Times New Roman"/>
                <w:lang w:val="uk-UA"/>
              </w:rPr>
            </w:pPr>
            <w:r w:rsidRPr="00492FB6">
              <w:rPr>
                <w:rFonts w:ascii="Times New Roman" w:hAnsi="Times New Roman"/>
                <w:lang w:val="uk-UA"/>
              </w:rPr>
              <w:t>B01AE07</w:t>
            </w:r>
          </w:p>
        </w:tc>
        <w:tc>
          <w:tcPr>
            <w:tcW w:w="1985" w:type="dxa"/>
            <w:tcBorders>
              <w:top w:val="single" w:sz="4" w:space="0" w:color="auto"/>
              <w:left w:val="single" w:sz="4" w:space="0" w:color="auto"/>
              <w:bottom w:val="single" w:sz="4" w:space="0" w:color="auto"/>
              <w:right w:val="single" w:sz="4" w:space="0" w:color="auto"/>
            </w:tcBorders>
            <w:vAlign w:val="center"/>
          </w:tcPr>
          <w:p w:rsidR="00E07384" w:rsidRPr="00492FB6" w:rsidRDefault="00E07384" w:rsidP="00AF220C">
            <w:pPr>
              <w:spacing w:after="0" w:line="240" w:lineRule="auto"/>
              <w:rPr>
                <w:rFonts w:ascii="Times New Roman" w:hAnsi="Times New Roman"/>
                <w:lang w:val="uk-UA"/>
              </w:rPr>
            </w:pPr>
            <w:r w:rsidRPr="00492FB6">
              <w:rPr>
                <w:rFonts w:ascii="Times New Roman" w:hAnsi="Times New Roman"/>
                <w:lang w:val="uk-UA"/>
              </w:rPr>
              <w:t xml:space="preserve">ДК021:2015 33621100-0 </w:t>
            </w:r>
            <w:proofErr w:type="spellStart"/>
            <w:r w:rsidRPr="00492FB6">
              <w:rPr>
                <w:rFonts w:ascii="Times New Roman" w:hAnsi="Times New Roman"/>
                <w:lang w:val="uk-UA"/>
              </w:rPr>
              <w:t>Протитромбозні</w:t>
            </w:r>
            <w:proofErr w:type="spellEnd"/>
            <w:r w:rsidRPr="00492FB6">
              <w:rPr>
                <w:rFonts w:ascii="Times New Roman" w:hAnsi="Times New Roman"/>
                <w:lang w:val="uk-UA"/>
              </w:rPr>
              <w:t xml:space="preserve"> засоби</w:t>
            </w:r>
          </w:p>
        </w:tc>
        <w:tc>
          <w:tcPr>
            <w:tcW w:w="665" w:type="dxa"/>
            <w:tcBorders>
              <w:top w:val="single" w:sz="4" w:space="0" w:color="auto"/>
              <w:left w:val="single" w:sz="4" w:space="0" w:color="auto"/>
              <w:bottom w:val="single" w:sz="4" w:space="0" w:color="auto"/>
              <w:right w:val="single" w:sz="4" w:space="0" w:color="auto"/>
            </w:tcBorders>
            <w:vAlign w:val="center"/>
          </w:tcPr>
          <w:p w:rsidR="00E07384" w:rsidRPr="00492FB6" w:rsidRDefault="00E07384" w:rsidP="00AF220C">
            <w:pPr>
              <w:spacing w:after="0" w:line="240" w:lineRule="auto"/>
              <w:rPr>
                <w:rFonts w:ascii="Times New Roman" w:eastAsia="Times New Roman" w:hAnsi="Times New Roman"/>
                <w:color w:val="000000"/>
                <w:lang w:val="uk-UA" w:eastAsia="ru-RU"/>
              </w:rPr>
            </w:pPr>
            <w:proofErr w:type="spellStart"/>
            <w:r w:rsidRPr="00492FB6">
              <w:rPr>
                <w:rFonts w:ascii="Times New Roman" w:eastAsia="Times New Roman" w:hAnsi="Times New Roman"/>
                <w:color w:val="000000"/>
                <w:lang w:val="uk-UA" w:eastAsia="ru-RU"/>
              </w:rPr>
              <w:t>капс</w:t>
            </w:r>
            <w:proofErr w:type="spellEnd"/>
          </w:p>
        </w:tc>
        <w:tc>
          <w:tcPr>
            <w:tcW w:w="1040" w:type="dxa"/>
            <w:tcBorders>
              <w:top w:val="single" w:sz="4" w:space="0" w:color="auto"/>
              <w:left w:val="single" w:sz="4" w:space="0" w:color="auto"/>
              <w:bottom w:val="single" w:sz="4" w:space="0" w:color="auto"/>
              <w:right w:val="single" w:sz="4" w:space="0" w:color="auto"/>
            </w:tcBorders>
            <w:vAlign w:val="center"/>
          </w:tcPr>
          <w:p w:rsidR="00E07384" w:rsidRDefault="00E07384" w:rsidP="00AF220C">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600</w:t>
            </w:r>
          </w:p>
        </w:tc>
      </w:tr>
    </w:tbl>
    <w:p w:rsidR="00E07384" w:rsidRPr="00EA3C59" w:rsidRDefault="00E07384" w:rsidP="00E07384">
      <w:pPr>
        <w:spacing w:after="0" w:line="240" w:lineRule="auto"/>
        <w:ind w:right="22"/>
        <w:rPr>
          <w:rFonts w:ascii="Times New Roman" w:eastAsia="Tahoma" w:hAnsi="Times New Roman"/>
          <w:b/>
          <w:i/>
          <w:color w:val="00000A"/>
          <w:lang w:eastAsia="zh-CN" w:bidi="hi-IN"/>
        </w:rPr>
      </w:pPr>
      <w:r>
        <w:rPr>
          <w:rFonts w:ascii="Times New Roman" w:eastAsia="Tahoma" w:hAnsi="Times New Roman"/>
          <w:b/>
          <w:i/>
          <w:color w:val="00000A"/>
          <w:lang w:eastAsia="zh-CN" w:bidi="hi-IN"/>
        </w:rPr>
        <w:t xml:space="preserve">                                                                </w:t>
      </w:r>
    </w:p>
    <w:p w:rsidR="00D028EE" w:rsidRPr="0085020B" w:rsidRDefault="00D028EE" w:rsidP="0085020B">
      <w:pPr>
        <w:spacing w:after="0" w:line="240" w:lineRule="auto"/>
        <w:jc w:val="both"/>
        <w:rPr>
          <w:rFonts w:ascii="Times New Roman" w:eastAsia="Calibri" w:hAnsi="Times New Roman" w:cs="Times New Roman"/>
          <w:lang w:val="uk-UA"/>
        </w:rPr>
      </w:pPr>
    </w:p>
    <w:sectPr w:rsidR="00D028EE" w:rsidRPr="008502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1B16EE"/>
    <w:rsid w:val="00270AA1"/>
    <w:rsid w:val="002F4C55"/>
    <w:rsid w:val="0033022E"/>
    <w:rsid w:val="0044713E"/>
    <w:rsid w:val="00492FB6"/>
    <w:rsid w:val="00660DB2"/>
    <w:rsid w:val="00692496"/>
    <w:rsid w:val="006A7798"/>
    <w:rsid w:val="006D67FB"/>
    <w:rsid w:val="00830ADD"/>
    <w:rsid w:val="0085020B"/>
    <w:rsid w:val="00880BD9"/>
    <w:rsid w:val="0092142A"/>
    <w:rsid w:val="00997100"/>
    <w:rsid w:val="00A133C4"/>
    <w:rsid w:val="00B40CB4"/>
    <w:rsid w:val="00CB27A2"/>
    <w:rsid w:val="00D028EE"/>
    <w:rsid w:val="00D35EEF"/>
    <w:rsid w:val="00DB76C1"/>
    <w:rsid w:val="00E031DE"/>
    <w:rsid w:val="00E07384"/>
    <w:rsid w:val="00F84E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302C"/>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880BD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880BD9"/>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 w:type="character" w:styleId="a4">
    <w:name w:val="Hyperlink"/>
    <w:basedOn w:val="a0"/>
    <w:uiPriority w:val="99"/>
    <w:semiHidden/>
    <w:unhideWhenUsed/>
    <w:rsid w:val="00880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rada.gov.ua/laws/show/240-2014-%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28</cp:revision>
  <dcterms:created xsi:type="dcterms:W3CDTF">2021-01-28T13:34:00Z</dcterms:created>
  <dcterms:modified xsi:type="dcterms:W3CDTF">2021-10-06T12:37:00Z</dcterms:modified>
</cp:coreProperties>
</file>