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D1" w:rsidRPr="001871AC" w:rsidRDefault="008676D1" w:rsidP="00867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Електрична енергія.</w:t>
      </w:r>
    </w:p>
    <w:p w:rsidR="008676D1" w:rsidRPr="009E3BDC" w:rsidRDefault="008676D1" w:rsidP="00867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3BDC">
        <w:rPr>
          <w:rFonts w:ascii="Times New Roman" w:hAnsi="Times New Roman"/>
          <w:color w:val="000000"/>
          <w:sz w:val="20"/>
          <w:szCs w:val="20"/>
          <w:lang w:eastAsia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8676D1" w:rsidRPr="009E3BD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</w:pPr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>- Закон України «Про ринок електричної енергії» від 13.04.2017 № 2019-VIII;</w:t>
      </w:r>
    </w:p>
    <w:p w:rsidR="008676D1" w:rsidRPr="009E3BD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</w:pPr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 xml:space="preserve"> - Правила роздрібного ринку електричної енергії, затверджені постановою Національної комісії, що здійснює </w:t>
      </w:r>
      <w:proofErr w:type="spellStart"/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>даржавне</w:t>
      </w:r>
      <w:proofErr w:type="spellEnd"/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 xml:space="preserve"> регулювання у сферах енергетики та комунальних послуг, від 14.03.2018 № 312;</w:t>
      </w:r>
    </w:p>
    <w:p w:rsidR="008676D1" w:rsidRPr="009E3BDC" w:rsidRDefault="008676D1" w:rsidP="008676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E3BDC">
        <w:rPr>
          <w:rFonts w:ascii="Times New Roman" w:hAnsi="Times New Roman"/>
          <w:color w:val="000000"/>
          <w:sz w:val="20"/>
          <w:szCs w:val="20"/>
          <w:lang w:eastAsia="uk-UA"/>
        </w:rPr>
        <w:t>- Кодекс систем розподілу, затверджений постановою Національної комісії регулювання електроенергетики та комунальних послуг України від 14.03.2018 № 310;</w:t>
      </w:r>
    </w:p>
    <w:p w:rsidR="008676D1" w:rsidRPr="009E3BDC" w:rsidRDefault="008676D1" w:rsidP="008676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E3BDC">
        <w:rPr>
          <w:rFonts w:ascii="Times New Roman" w:hAnsi="Times New Roman"/>
          <w:color w:val="000000"/>
          <w:sz w:val="20"/>
          <w:szCs w:val="20"/>
          <w:lang w:eastAsia="uk-UA"/>
        </w:rPr>
        <w:t>- Кодекс системи передачі, затверджений постановою Національної комісії регулювання електроенергетики та комунальних послуг України від 14 .03. 2018 року № 309;</w:t>
      </w:r>
    </w:p>
    <w:p w:rsidR="008676D1" w:rsidRPr="009E3BD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</w:pPr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 xml:space="preserve">   - </w:t>
      </w:r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ab/>
        <w:t xml:space="preserve">Закон України «Про публічні закупівлі» від 25.121.2015 р. № 922.     </w:t>
      </w:r>
    </w:p>
    <w:p w:rsidR="008676D1" w:rsidRPr="009E3BDC" w:rsidRDefault="008676D1" w:rsidP="008676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E3BDC">
        <w:rPr>
          <w:rFonts w:ascii="Times New Roman" w:hAnsi="Times New Roman"/>
          <w:color w:val="000000"/>
          <w:sz w:val="20"/>
          <w:szCs w:val="20"/>
          <w:lang w:eastAsia="uk-UA"/>
        </w:rPr>
        <w:t>- інші нормативно-правові акти, прийняті на виконання Закону України «Про ринок електричної енергії».</w:t>
      </w:r>
    </w:p>
    <w:p w:rsidR="008676D1" w:rsidRPr="00950C1E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950C1E">
        <w:rPr>
          <w:rFonts w:ascii="Times New Roman" w:eastAsia="Tahoma" w:hAnsi="Times New Roman"/>
          <w:color w:val="00000A"/>
          <w:lang w:eastAsia="zh-CN" w:bidi="hi-IN"/>
        </w:rPr>
        <w:t xml:space="preserve">                                                                                            </w:t>
      </w:r>
      <w:r w:rsidRPr="00950C1E">
        <w:rPr>
          <w:rFonts w:ascii="Times New Roman" w:eastAsia="Tahoma" w:hAnsi="Times New Roman"/>
          <w:b/>
          <w:i/>
          <w:color w:val="00000A"/>
          <w:lang w:eastAsia="zh-CN" w:bidi="hi-IN"/>
        </w:rPr>
        <w:t xml:space="preserve">                                                    </w:t>
      </w:r>
      <w:r w:rsidRPr="00950C1E">
        <w:rPr>
          <w:rFonts w:ascii="Times New Roman" w:hAnsi="Times New Roman"/>
        </w:rPr>
        <w:t xml:space="preserve">   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1734"/>
        <w:gridCol w:w="1878"/>
      </w:tblGrid>
      <w:tr w:rsidR="008676D1" w:rsidRPr="007C1989" w:rsidTr="00241C5E">
        <w:trPr>
          <w:trHeight w:val="298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>Предмет закупівлі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 w:rsidRPr="00950C1E"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 w:rsidRPr="00950C1E"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 xml:space="preserve">Кількість  </w:t>
            </w:r>
          </w:p>
        </w:tc>
      </w:tr>
      <w:tr w:rsidR="008676D1" w:rsidRPr="00D13FBC" w:rsidTr="00241C5E">
        <w:trPr>
          <w:trHeight w:val="411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70000B" w:rsidRDefault="008676D1" w:rsidP="00241C5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50C1E">
              <w:rPr>
                <w:rFonts w:ascii="Times New Roman" w:hAnsi="Times New Roman"/>
                <w:b/>
                <w:noProof/>
                <w:color w:val="000000"/>
                <w:lang w:eastAsia="uk-UA"/>
              </w:rPr>
              <w:t xml:space="preserve">Електрична енергія. </w:t>
            </w:r>
            <w:r>
              <w:rPr>
                <w:rFonts w:ascii="Times New Roman" w:hAnsi="Times New Roman"/>
                <w:b/>
                <w:noProof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Відповідність</w:t>
            </w:r>
            <w:r w:rsidRPr="009E3BDC">
              <w:rPr>
                <w:rFonts w:ascii="Times New Roman" w:hAnsi="Times New Roman"/>
                <w:sz w:val="20"/>
                <w:szCs w:val="20"/>
              </w:rPr>
              <w:t xml:space="preserve"> параметрам, визначеним у ДСТУ EN 50160:2014 «Характеристики напруги електропостачання в електричних мережах загального призначення».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lang w:eastAsia="uk-UA"/>
              </w:rPr>
            </w:pPr>
            <w:r w:rsidRPr="00950C1E">
              <w:rPr>
                <w:rFonts w:ascii="Times New Roman" w:hAnsi="Times New Roman"/>
                <w:noProof/>
                <w:color w:val="000000"/>
                <w:lang w:eastAsia="uk-UA"/>
              </w:rPr>
              <w:t>кВт/год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lang w:eastAsia="uk-UA"/>
              </w:rPr>
            </w:pPr>
            <w:r w:rsidRPr="00950C1E">
              <w:rPr>
                <w:rFonts w:ascii="Times New Roman" w:hAnsi="Times New Roman"/>
                <w:b/>
                <w:noProof/>
                <w:color w:val="000000"/>
                <w:lang w:eastAsia="uk-UA"/>
              </w:rPr>
              <w:t xml:space="preserve">   </w:t>
            </w:r>
            <w:r w:rsidRPr="000B3CA4">
              <w:rPr>
                <w:rFonts w:ascii="Times New Roman" w:hAnsi="Times New Roman"/>
                <w:noProof/>
                <w:color w:val="000000"/>
                <w:lang w:eastAsia="uk-UA"/>
              </w:rPr>
              <w:t>606 000</w:t>
            </w:r>
          </w:p>
        </w:tc>
      </w:tr>
    </w:tbl>
    <w:p w:rsidR="008676D1" w:rsidRPr="00BC164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jc w:val="both"/>
        <w:rPr>
          <w:rFonts w:ascii="Times New Roman" w:hAnsi="Times New Roman"/>
          <w:b/>
        </w:rPr>
      </w:pPr>
      <w:r w:rsidRPr="00BC164C">
        <w:rPr>
          <w:rFonts w:ascii="Times New Roman" w:hAnsi="Times New Roman"/>
          <w:b/>
        </w:rPr>
        <w:t xml:space="preserve">Загальні вимоги: </w:t>
      </w:r>
    </w:p>
    <w:p w:rsidR="008676D1" w:rsidRPr="008676D1" w:rsidRDefault="008676D1" w:rsidP="008676D1">
      <w:pPr>
        <w:spacing w:after="0" w:line="240" w:lineRule="auto"/>
        <w:ind w:right="113"/>
        <w:jc w:val="both"/>
        <w:rPr>
          <w:rFonts w:ascii="Times New Roman" w:eastAsia="Tahoma" w:hAnsi="Times New Roman"/>
          <w:color w:val="00000A"/>
          <w:lang w:eastAsia="zh-CN" w:bidi="hi-IN"/>
        </w:rPr>
      </w:pPr>
      <w:r w:rsidRPr="008676D1">
        <w:rPr>
          <w:rFonts w:ascii="Times New Roman" w:hAnsi="Times New Roman"/>
          <w:color w:val="000000"/>
        </w:rPr>
        <w:t>Вартість електроенергії визначена без урахування вартості послуг на розподіл та компенсації перетікань реактивної електроенергії. Оплата оператору систем розподілу – здійснюється Споживачем самостійно по відповідному договору з оператором системи розподілу</w:t>
      </w:r>
      <w:r w:rsidRPr="0070000B">
        <w:t xml:space="preserve">   </w:t>
      </w:r>
    </w:p>
    <w:p w:rsidR="008676D1" w:rsidRDefault="008676D1" w:rsidP="008676D1">
      <w:pPr>
        <w:spacing w:after="0" w:line="240" w:lineRule="auto"/>
        <w:ind w:right="22"/>
        <w:rPr>
          <w:rFonts w:ascii="Times New Roman" w:hAnsi="Times New Roman"/>
        </w:rPr>
      </w:pPr>
    </w:p>
    <w:p w:rsidR="008676D1" w:rsidRDefault="008676D1" w:rsidP="008676D1">
      <w:pPr>
        <w:spacing w:after="0" w:line="240" w:lineRule="auto"/>
        <w:ind w:right="22"/>
        <w:rPr>
          <w:rFonts w:ascii="Times New Roman" w:hAnsi="Times New Roman"/>
        </w:rPr>
      </w:pPr>
      <w:bookmarkStart w:id="0" w:name="_GoBack"/>
      <w:bookmarkEnd w:id="0"/>
    </w:p>
    <w:p w:rsidR="008676D1" w:rsidRPr="00604221" w:rsidRDefault="008676D1" w:rsidP="008676D1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04221">
        <w:rPr>
          <w:rStyle w:val="rvts0"/>
          <w:rFonts w:ascii="Times New Roman" w:hAnsi="Times New Roman"/>
        </w:rPr>
        <w:t>Очікувана вартість предмета закупівлі:</w:t>
      </w:r>
      <w:r w:rsidRPr="00604221">
        <w:rPr>
          <w:rStyle w:val="rvts0"/>
          <w:rFonts w:ascii="Times New Roman" w:hAnsi="Times New Roman"/>
        </w:rPr>
        <w:tab/>
      </w:r>
    </w:p>
    <w:p w:rsidR="008676D1" w:rsidRPr="00604221" w:rsidRDefault="008676D1" w:rsidP="008676D1">
      <w:pPr>
        <w:spacing w:after="0" w:line="240" w:lineRule="auto"/>
        <w:jc w:val="both"/>
        <w:rPr>
          <w:rFonts w:ascii="Times New Roman" w:hAnsi="Times New Roman"/>
          <w:b/>
          <w:lang w:eastAsia="uk-UA"/>
        </w:rPr>
      </w:pPr>
      <w:r w:rsidRPr="00604221">
        <w:rPr>
          <w:rFonts w:ascii="Times New Roman" w:hAnsi="Times New Roman"/>
          <w:b/>
          <w:lang w:eastAsia="uk-UA"/>
        </w:rPr>
        <w:t>1 525 450,00 грн.( Один мільйон п</w:t>
      </w:r>
      <w:r w:rsidRPr="00604221">
        <w:rPr>
          <w:rFonts w:ascii="Times New Roman" w:hAnsi="Times New Roman"/>
          <w:b/>
          <w:lang w:val="en-US" w:eastAsia="uk-UA"/>
        </w:rPr>
        <w:t>’</w:t>
      </w:r>
      <w:proofErr w:type="spellStart"/>
      <w:r w:rsidRPr="00604221">
        <w:rPr>
          <w:rFonts w:ascii="Times New Roman" w:hAnsi="Times New Roman"/>
          <w:b/>
          <w:lang w:eastAsia="uk-UA"/>
        </w:rPr>
        <w:t>ятсот</w:t>
      </w:r>
      <w:proofErr w:type="spellEnd"/>
      <w:r w:rsidRPr="00604221">
        <w:rPr>
          <w:rFonts w:ascii="Times New Roman" w:hAnsi="Times New Roman"/>
          <w:b/>
          <w:lang w:eastAsia="uk-UA"/>
        </w:rPr>
        <w:t xml:space="preserve"> двадцять п’ять тисяч чотириста п</w:t>
      </w:r>
      <w:r w:rsidRPr="00604221">
        <w:rPr>
          <w:rFonts w:ascii="Times New Roman" w:hAnsi="Times New Roman"/>
          <w:b/>
          <w:lang w:val="en-US" w:eastAsia="uk-UA"/>
        </w:rPr>
        <w:t>’</w:t>
      </w:r>
      <w:proofErr w:type="spellStart"/>
      <w:r w:rsidRPr="00604221">
        <w:rPr>
          <w:rFonts w:ascii="Times New Roman" w:hAnsi="Times New Roman"/>
          <w:b/>
          <w:lang w:eastAsia="uk-UA"/>
        </w:rPr>
        <w:t>ятдесят</w:t>
      </w:r>
      <w:proofErr w:type="spellEnd"/>
      <w:r w:rsidRPr="00604221">
        <w:rPr>
          <w:rFonts w:ascii="Times New Roman" w:hAnsi="Times New Roman"/>
          <w:b/>
          <w:lang w:eastAsia="uk-UA"/>
        </w:rPr>
        <w:t xml:space="preserve"> грн. оо коп. з ПДВ)</w:t>
      </w:r>
    </w:p>
    <w:p w:rsidR="0033022E" w:rsidRDefault="0033022E"/>
    <w:sectPr w:rsidR="00330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3CBF"/>
    <w:multiLevelType w:val="hybridMultilevel"/>
    <w:tmpl w:val="1044769A"/>
    <w:lvl w:ilvl="0" w:tplc="7438052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5B"/>
    <w:rsid w:val="0033022E"/>
    <w:rsid w:val="006E425B"/>
    <w:rsid w:val="0086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4868-05AD-4F84-9349-BE571600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676D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8676D1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86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2</cp:revision>
  <dcterms:created xsi:type="dcterms:W3CDTF">2020-12-23T14:06:00Z</dcterms:created>
  <dcterms:modified xsi:type="dcterms:W3CDTF">2020-12-23T14:08:00Z</dcterms:modified>
</cp:coreProperties>
</file>